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Roboto" w:cs="Roboto" w:eastAsia="Roboto" w:hAnsi="Roboto"/>
          <w:i w:val="1"/>
          <w:iCs w:val="1"/>
        </w:rPr>
      </w:pPr>
      <w:r w:rsidDel="00000000" w:rsidR="00000000" w:rsidRPr="00000000">
        <w:rPr>
          <w:rFonts w:ascii="Roboto" w:cs="Roboto" w:eastAsia="Roboto" w:hAnsi="Roboto"/>
          <w:i w:val="1"/>
          <w:iCs w:val="1"/>
          <w:rtl w:val="0"/>
        </w:rPr>
        <w:t xml:space="preserve">Last updated July 8, 2026 </w:t>
      </w:r>
    </w:p>
    <w:p w:rsidR="00000000" w:rsidDel="00000000" w:rsidP="00000000" w:rsidRDefault="00000000" w:rsidRPr="00000000" w14:paraId="00000002">
      <w:pPr>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3">
      <w:pPr>
        <w:rPr>
          <w:rFonts w:ascii="Roboto" w:cs="Roboto" w:eastAsia="Roboto" w:hAnsi="Roboto"/>
          <w:b w:val="1"/>
          <w:bCs w:val="1"/>
        </w:rPr>
      </w:pPr>
      <w:r w:rsidDel="00000000" w:rsidR="00000000" w:rsidRPr="00000000">
        <w:rPr>
          <w:rFonts w:ascii="Roboto" w:cs="Roboto" w:eastAsia="Roboto" w:hAnsi="Roboto"/>
          <w:b w:val="1"/>
          <w:bCs w:val="1"/>
          <w:rtl w:val="0"/>
        </w:rPr>
        <w:t xml:space="preserve">Target </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City or county legislators  </w:t>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b w:val="1"/>
          <w:bCs w:val="1"/>
        </w:rPr>
      </w:pPr>
      <w:r w:rsidDel="00000000" w:rsidR="00000000" w:rsidRPr="00000000">
        <w:rPr>
          <w:rFonts w:ascii="Roboto" w:cs="Roboto" w:eastAsia="Roboto" w:hAnsi="Roboto"/>
          <w:b w:val="1"/>
          <w:bCs w:val="1"/>
          <w:rtl w:val="0"/>
        </w:rPr>
        <w:t xml:space="preserve">Summary </w:t>
      </w:r>
    </w:p>
    <w:p w:rsidR="00000000" w:rsidDel="00000000" w:rsidP="00000000" w:rsidRDefault="00000000" w:rsidRPr="00000000" w14:paraId="00000008">
      <w:pPr>
        <w:spacing w:after="23" w:before="23" w:lineRule="auto"/>
        <w:rPr>
          <w:rFonts w:ascii="Roboto" w:cs="Roboto" w:eastAsia="Roboto" w:hAnsi="Roboto"/>
        </w:rPr>
      </w:pPr>
      <w:r w:rsidDel="00000000" w:rsidR="00000000" w:rsidRPr="00000000">
        <w:rPr>
          <w:rtl w:val="0"/>
        </w:rPr>
      </w:r>
    </w:p>
    <w:p w:rsidR="00000000" w:rsidDel="00000000" w:rsidP="00000000" w:rsidRDefault="00000000" w:rsidRPr="00000000" w14:paraId="00000009">
      <w:pPr>
        <w:spacing w:after="23" w:before="23" w:lineRule="auto"/>
        <w:rPr>
          <w:rFonts w:ascii="Roboto" w:cs="Roboto" w:eastAsia="Roboto" w:hAnsi="Roboto"/>
        </w:rPr>
      </w:pPr>
      <w:r w:rsidDel="00000000" w:rsidR="00000000" w:rsidRPr="00000000">
        <w:rPr>
          <w:rFonts w:ascii="Roboto" w:cs="Roboto" w:eastAsia="Roboto" w:hAnsi="Roboto"/>
          <w:rtl w:val="0"/>
        </w:rPr>
        <w:t xml:space="preserve">From 1976 through 2008, more than 1.2 million refugees from Southeast Asia resettled in the United States. Most of them fled genocide, persecution, and violence tied to U.S. military bombings and intervention in their home countries of Vietnam, Cambodia, and Laos. Today, Southeast Asian refugees  who have lived here for decades are living in fear of deportation because of old convictions for which they have already served their time. </w:t>
      </w:r>
    </w:p>
    <w:p w:rsidR="00000000" w:rsidDel="00000000" w:rsidP="00000000" w:rsidRDefault="00000000" w:rsidRPr="00000000" w14:paraId="0000000A">
      <w:pPr>
        <w:spacing w:after="240" w:before="240" w:lineRule="auto"/>
        <w:rPr>
          <w:rFonts w:ascii="Roboto" w:cs="Roboto" w:eastAsia="Roboto" w:hAnsi="Roboto"/>
        </w:rPr>
      </w:pPr>
      <w:r w:rsidDel="00000000" w:rsidR="00000000" w:rsidRPr="00000000">
        <w:rPr>
          <w:rFonts w:ascii="Roboto" w:cs="Roboto" w:eastAsia="Roboto" w:hAnsi="Roboto"/>
          <w:rtl w:val="0"/>
        </w:rPr>
        <w:t xml:space="preserve">This model resolution would expand the eligibility for financial compensation through their state's victim compensation fund for individuals who have experienced physical, emotional or economic injury as a result of an unlawful immigration enforcement action including unlawful detention and death. </w:t>
      </w:r>
    </w:p>
    <w:p w:rsidR="00000000" w:rsidDel="00000000" w:rsidP="00000000" w:rsidRDefault="00000000" w:rsidRPr="00000000" w14:paraId="0000000B">
      <w:pPr>
        <w:spacing w:after="240" w:before="240" w:lineRule="auto"/>
        <w:rPr>
          <w:rFonts w:ascii="Roboto" w:cs="Roboto" w:eastAsia="Roboto" w:hAnsi="Roboto"/>
        </w:rPr>
      </w:pPr>
      <w:r w:rsidDel="00000000" w:rsidR="00000000" w:rsidRPr="00000000">
        <w:rPr>
          <w:rFonts w:ascii="Roboto" w:cs="Roboto" w:eastAsia="Roboto" w:hAnsi="Roboto"/>
          <w:rtl w:val="0"/>
        </w:rPr>
        <w:t xml:space="preserve">Similar legislation has been adopted in Oakland, California. </w:t>
      </w:r>
    </w:p>
    <w:p w:rsidR="00000000" w:rsidDel="00000000" w:rsidP="00000000" w:rsidRDefault="00000000" w:rsidRPr="00000000" w14:paraId="0000000C">
      <w:pPr>
        <w:spacing w:after="24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Instructions</w:t>
      </w:r>
    </w:p>
    <w:p w:rsidR="00000000" w:rsidDel="00000000" w:rsidP="00000000" w:rsidRDefault="00000000" w:rsidRPr="00000000" w14:paraId="0000000D">
      <w:pPr>
        <w:spacing w:after="240" w:before="240" w:lineRule="auto"/>
        <w:ind w:right="600"/>
        <w:rPr>
          <w:rFonts w:ascii="Roboto" w:cs="Roboto" w:eastAsia="Roboto" w:hAnsi="Roboto"/>
        </w:rPr>
      </w:pPr>
      <w:r w:rsidDel="00000000" w:rsidR="00000000" w:rsidRPr="00000000">
        <w:rPr>
          <w:rFonts w:ascii="Roboto" w:cs="Roboto" w:eastAsia="Roboto" w:hAnsi="Roboto"/>
          <w:rtl w:val="0"/>
        </w:rPr>
        <w:t xml:space="preserve">Read through the model resolution on the following pages from start to finish. Then revise the highlighted sections to fit your community's needs, incorporating relevant statistics, anecdotes, and other local details. Make note of the starred sections, where more specific guidance can be found. </w:t>
      </w:r>
    </w:p>
    <w:p w:rsidR="00000000" w:rsidDel="00000000" w:rsidP="00000000" w:rsidRDefault="00000000" w:rsidRPr="00000000" w14:paraId="0000000E">
      <w:pPr>
        <w:spacing w:after="240" w:before="240" w:lineRule="auto"/>
        <w:ind w:right="600"/>
        <w:rPr>
          <w:rFonts w:ascii="Roboto" w:cs="Roboto" w:eastAsia="Roboto" w:hAnsi="Roboto"/>
        </w:rPr>
      </w:pPr>
      <w:r w:rsidDel="00000000" w:rsidR="00000000" w:rsidRPr="00000000">
        <w:rPr>
          <w:rtl w:val="0"/>
        </w:rPr>
      </w:r>
    </w:p>
    <w:p w:rsidR="00000000" w:rsidDel="00000000" w:rsidP="00000000" w:rsidRDefault="00000000" w:rsidRPr="00000000" w14:paraId="0000000F">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spacing w:after="240" w:before="240" w:lineRule="auto"/>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9">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A">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1B">
      <w:pPr>
        <w:spacing w:line="276" w:lineRule="auto"/>
        <w:jc w:val="center"/>
        <w:rPr>
          <w:rFonts w:ascii="Roboto" w:cs="Roboto" w:eastAsia="Roboto" w:hAnsi="Roboto"/>
        </w:rPr>
      </w:pPr>
      <w:r w:rsidDel="00000000" w:rsidR="00000000" w:rsidRPr="00000000">
        <w:rPr>
          <w:rFonts w:ascii="Roboto" w:cs="Roboto" w:eastAsia="Roboto" w:hAnsi="Roboto"/>
          <w:rtl w:val="0"/>
        </w:rPr>
        <w:t xml:space="preserve">RESOLUTION NO. ______</w:t>
      </w:r>
      <w:r w:rsidDel="00000000" w:rsidR="00000000" w:rsidRPr="00000000">
        <w:rPr>
          <w:rtl w:val="0"/>
        </w:rPr>
      </w:r>
    </w:p>
    <w:p w:rsidR="00000000" w:rsidDel="00000000" w:rsidP="00000000" w:rsidRDefault="00000000" w:rsidRPr="00000000" w14:paraId="0000001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D">
      <w:pPr>
        <w:spacing w:line="276" w:lineRule="auto"/>
        <w:jc w:val="center"/>
        <w:rPr>
          <w:rFonts w:ascii="Roboto" w:cs="Roboto" w:eastAsia="Roboto" w:hAnsi="Roboto"/>
          <w:b w:val="1"/>
          <w:bCs w:val="1"/>
        </w:rPr>
      </w:pP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RESOLUTION TITLE</w:t>
      </w:r>
      <w:r w:rsidDel="00000000" w:rsidR="00000000" w:rsidRPr="00000000">
        <w:rPr>
          <w:rFonts w:ascii="Roboto" w:cs="Roboto" w:eastAsia="Roboto" w:hAnsi="Roboto"/>
          <w:b w:val="1"/>
          <w:bCs w:val="1"/>
          <w:rtl w:val="0"/>
        </w:rPr>
        <w:t xml:space="preserve">]</w:t>
      </w:r>
    </w:p>
    <w:p w:rsidR="00000000" w:rsidDel="00000000" w:rsidP="00000000" w:rsidRDefault="00000000" w:rsidRPr="00000000" w14:paraId="0000001E">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F">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State/county/city</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is home to nearly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population data on Southeast Asians (SEA) </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originating from [</w:t>
      </w:r>
      <w:r w:rsidDel="00000000" w:rsidR="00000000" w:rsidRPr="00000000">
        <w:rPr>
          <w:rFonts w:ascii="Roboto" w:cs="Roboto" w:eastAsia="Roboto" w:hAnsi="Roboto"/>
          <w:b w:val="1"/>
          <w:bCs w:val="1"/>
          <w:highlight w:val="yellow"/>
          <w:rtl w:val="0"/>
        </w:rPr>
        <w:t xml:space="preserve">Cambodia, Vietnam, Thailand, and Laos, additional SEA countries as needed</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20">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between 1975 to the early 1990s, the United States accepted hundreds of thousands of Southeast Asians escaping the Vietnam War, Secret War, and Khmer Rouge genocide of Cambodia</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21">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at least 1.7 million people, nearly a quarter of Cambodia’s population, were killed by execution, disease, starvation and overwork under the Khmer Rouge's brutal regime from 1975 to 1979</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22">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the majority of these individuals seeking refuge settled in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 including [list cities]</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23">
      <w:pPr>
        <w:numPr>
          <w:ilvl w:val="0"/>
          <w:numId w:val="1"/>
        </w:numPr>
        <w:spacing w:after="240" w:before="240"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“California cities like Oakland, Sacramento, San Francisco, San Jose, Stockton, Fresno, Long Beach, Los Angeles, and Merced”</w:t>
      </w:r>
      <w:r w:rsidDel="00000000" w:rsidR="00000000" w:rsidRPr="00000000">
        <w:rPr>
          <w:rtl w:val="0"/>
        </w:rPr>
      </w:r>
    </w:p>
    <w:p w:rsidR="00000000" w:rsidDel="00000000" w:rsidP="00000000" w:rsidRDefault="00000000" w:rsidRPr="00000000" w14:paraId="00000024">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 </w:t>
      </w:r>
      <w:r w:rsidDel="00000000" w:rsidR="00000000" w:rsidRPr="00000000">
        <w:rPr>
          <w:rFonts w:ascii="Roboto" w:cs="Roboto" w:eastAsia="Roboto" w:hAnsi="Roboto"/>
          <w:rtl w:val="0"/>
        </w:rPr>
        <w:t xml:space="preserve">these individuals and their families were typically placed in areas in these communities with concentrated poverty, inadequate economic and social supports, violence in their neighborhoods, and under resourced and failing public schools, which increased exposure to the risk factors that lead to criminal activity and the criminal justice system, resulting in Southeast Asian American young people becoming disproportionately involved with gangs and violence, further compounded by high rates of post-traumatic stress disorder from having experienced one of the worst genocides of the 20th century</w:t>
      </w:r>
      <w:r w:rsidDel="00000000" w:rsidR="00000000" w:rsidRPr="00000000">
        <w:rPr>
          <w:rFonts w:ascii="Roboto" w:cs="Roboto" w:eastAsia="Roboto" w:hAnsi="Roboto"/>
          <w:rtl w:val="0"/>
        </w:rPr>
        <w:t xml:space="preserve">; and</w:t>
      </w:r>
    </w:p>
    <w:p w:rsidR="00000000" w:rsidDel="00000000" w:rsidP="00000000" w:rsidRDefault="00000000" w:rsidRPr="00000000" w14:paraId="00000025">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the </w:t>
      </w:r>
      <w:hyperlink r:id="rId6">
        <w:r w:rsidDel="00000000" w:rsidR="00000000" w:rsidRPr="00000000">
          <w:rPr>
            <w:rFonts w:ascii="Roboto" w:cs="Roboto" w:eastAsia="Roboto" w:hAnsi="Roboto"/>
            <w:color w:val="1155cc"/>
            <w:u w:val="single"/>
            <w:rtl w:val="0"/>
          </w:rPr>
          <w:t xml:space="preserve">Illegal Immigration Reform and Immigrant Responsibility Act of 1996</w:t>
        </w:r>
      </w:hyperlink>
      <w:r w:rsidDel="00000000" w:rsidR="00000000" w:rsidRPr="00000000">
        <w:rPr>
          <w:rFonts w:ascii="Roboto" w:cs="Roboto" w:eastAsia="Roboto" w:hAnsi="Roboto"/>
          <w:rtl w:val="0"/>
        </w:rPr>
        <w:t xml:space="preserve"> expanded the definition of what type of crime could result in deportation, and also allowed this expanded definition to be applied retroactively</w:t>
      </w:r>
      <w:r w:rsidDel="00000000" w:rsidR="00000000" w:rsidRPr="00000000">
        <w:rPr>
          <w:rFonts w:ascii="Roboto" w:cs="Roboto" w:eastAsia="Roboto" w:hAnsi="Roboto"/>
          <w:rtl w:val="0"/>
        </w:rPr>
        <w:t xml:space="preserve">; and</w:t>
      </w:r>
    </w:p>
    <w:p w:rsidR="00000000" w:rsidDel="00000000" w:rsidP="00000000" w:rsidRDefault="00000000" w:rsidRPr="00000000" w14:paraId="00000026">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 </w:t>
      </w:r>
      <w:r w:rsidDel="00000000" w:rsidR="00000000" w:rsidRPr="00000000">
        <w:rPr>
          <w:rFonts w:ascii="Roboto" w:cs="Roboto" w:eastAsia="Roboto" w:hAnsi="Roboto"/>
          <w:rtl w:val="0"/>
        </w:rPr>
        <w:t xml:space="preserve">President Trump and his administration have continued to place harsh limits on immigration and asylum in national policy and particularly targeted individuals in the reentry community</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27">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decades after Southeast Asian refugees who as young people were arrested, convicted of crimes, and later released, are now as a result of those convictions facing deportation to a country in many cases they do not know nor have a living relative; and who accepted plea deals not realizing the resulting immigration consequences</w:t>
      </w:r>
      <w:r w:rsidDel="00000000" w:rsidR="00000000" w:rsidRPr="00000000">
        <w:rPr>
          <w:rFonts w:ascii="Roboto" w:cs="Roboto" w:eastAsia="Roboto" w:hAnsi="Roboto"/>
          <w:rtl w:val="0"/>
        </w:rPr>
        <w:t xml:space="preserve">; and</w:t>
      </w:r>
    </w:p>
    <w:p w:rsidR="00000000" w:rsidDel="00000000" w:rsidP="00000000" w:rsidRDefault="00000000" w:rsidRPr="00000000" w14:paraId="00000028">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these community advocates’ and public interest lawyers’ efforts aim to protect people within broken and fragmented immigration and criminal justice systems and in a political climate of hate and violence</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and</w:t>
      </w:r>
    </w:p>
    <w:p w:rsidR="00000000" w:rsidDel="00000000" w:rsidP="00000000" w:rsidRDefault="00000000" w:rsidRPr="00000000" w14:paraId="00000029">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our rehabilitated formerly incarcerated Southeast Asian community many of whom are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City/County/State</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residents, have become loving and responsible family members, parents, caregivers for elderly parents, homeowners, and employees contributing to the local economy</w:t>
      </w:r>
      <w:r w:rsidDel="00000000" w:rsidR="00000000" w:rsidRPr="00000000">
        <w:rPr>
          <w:rFonts w:ascii="Roboto" w:cs="Roboto" w:eastAsia="Roboto" w:hAnsi="Roboto"/>
          <w:rtl w:val="0"/>
        </w:rPr>
        <w:t xml:space="preserve">; and</w:t>
      </w:r>
    </w:p>
    <w:p w:rsidR="00000000" w:rsidDel="00000000" w:rsidP="00000000" w:rsidRDefault="00000000" w:rsidRPr="00000000" w14:paraId="0000002A">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studies have shown the enormous toll that the deportation of a parent takes on children, and children who lose a parent to deportation are far more likely to drop out of school and as a result are at greater risk of entering the criminal justice system themselves and perpetuate cycles of violence and poverty</w:t>
      </w:r>
      <w:r w:rsidDel="00000000" w:rsidR="00000000" w:rsidRPr="00000000">
        <w:rPr>
          <w:rFonts w:ascii="Roboto" w:cs="Roboto" w:eastAsia="Roboto" w:hAnsi="Roboto"/>
          <w:rtl w:val="0"/>
        </w:rPr>
        <w:t xml:space="preserve">; and</w:t>
      </w:r>
    </w:p>
    <w:p w:rsidR="00000000" w:rsidDel="00000000" w:rsidP="00000000" w:rsidRDefault="00000000" w:rsidRPr="00000000" w14:paraId="0000002B">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yellow"/>
          <w:rtl w:val="0"/>
        </w:rPr>
        <w:t xml:space="preserve">List names of individual(s) requesting for clemency, provide relevant background information or accomplishments, and participation/involvement in the organization</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and</w:t>
      </w:r>
    </w:p>
    <w:p w:rsidR="00000000" w:rsidDel="00000000" w:rsidP="00000000" w:rsidRDefault="00000000" w:rsidRPr="00000000" w14:paraId="0000002C">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D">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WHEREAS,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highlight w:val="yellow"/>
          <w:rtl w:val="0"/>
        </w:rPr>
        <w:t xml:space="preserve">Provide data/results of organization’s accomplishments regarding folks involved in the carceral system and how it benefits the city/state, school district, etc.</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and</w:t>
      </w:r>
      <w:r w:rsidDel="00000000" w:rsidR="00000000" w:rsidRPr="00000000">
        <w:rPr>
          <w:rtl w:val="0"/>
        </w:rPr>
      </w:r>
    </w:p>
    <w:p w:rsidR="00000000" w:rsidDel="00000000" w:rsidP="00000000" w:rsidRDefault="00000000" w:rsidRPr="00000000" w14:paraId="0000002E">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F">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RESOLVED: </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highlight w:val="yellow"/>
          <w:rtl w:val="0"/>
        </w:rPr>
        <w:t xml:space="preserve">That the </w:t>
      </w:r>
      <w:r w:rsidDel="00000000" w:rsidR="00000000" w:rsidRPr="00000000">
        <w:rPr>
          <w:rFonts w:ascii="Roboto" w:cs="Roboto" w:eastAsia="Roboto" w:hAnsi="Roboto"/>
          <w:b w:val="1"/>
          <w:bCs w:val="1"/>
          <w:highlight w:val="yellow"/>
          <w:rtl w:val="0"/>
        </w:rPr>
        <w:t xml:space="preserve">[City/State/School]</w:t>
      </w:r>
      <w:r w:rsidDel="00000000" w:rsidR="00000000" w:rsidRPr="00000000">
        <w:rPr>
          <w:rFonts w:ascii="Roboto" w:cs="Roboto" w:eastAsia="Roboto" w:hAnsi="Roboto"/>
          <w:highlight w:val="yellow"/>
          <w:rtl w:val="0"/>
        </w:rPr>
        <w:t xml:space="preserve"> state position and action</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and be it </w:t>
      </w:r>
    </w:p>
    <w:p w:rsidR="00000000" w:rsidDel="00000000" w:rsidP="00000000" w:rsidRDefault="00000000" w:rsidRPr="00000000" w14:paraId="00000030">
      <w:pPr>
        <w:numPr>
          <w:ilvl w:val="0"/>
          <w:numId w:val="2"/>
        </w:numPr>
        <w:spacing w:after="240" w:before="240"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“That the City of Oakland will not be silent or passive as the xenophobic and racist Trump Administration continues to separate families and attack marginalized communities such as our DREAMers, our Muslim community, our Black communities, our Transgender community, and now our rehabilitated formerly incarcerated Southeast Asian community”</w:t>
      </w:r>
      <w:r w:rsidDel="00000000" w:rsidR="00000000" w:rsidRPr="00000000">
        <w:rPr>
          <w:rtl w:val="0"/>
        </w:rPr>
      </w:r>
    </w:p>
    <w:p w:rsidR="00000000" w:rsidDel="00000000" w:rsidP="00000000" w:rsidRDefault="00000000" w:rsidRPr="00000000" w14:paraId="00000031">
      <w:pPr>
        <w:spacing w:line="276" w:lineRule="auto"/>
        <w:rPr>
          <w:rFonts w:ascii="Roboto" w:cs="Roboto" w:eastAsia="Roboto" w:hAnsi="Roboto"/>
        </w:rPr>
      </w:pPr>
      <w:r w:rsidDel="00000000" w:rsidR="00000000" w:rsidRPr="00000000">
        <w:rPr>
          <w:rFonts w:ascii="Roboto" w:cs="Roboto" w:eastAsia="Roboto" w:hAnsi="Roboto"/>
          <w:b w:val="1"/>
          <w:bCs w:val="1"/>
          <w:rtl w:val="0"/>
        </w:rPr>
        <w:t xml:space="preserve">FURTHER RESOLVED: </w:t>
      </w:r>
      <w:r w:rsidDel="00000000" w:rsidR="00000000" w:rsidRPr="00000000">
        <w:rPr>
          <w:rFonts w:ascii="Roboto" w:cs="Roboto" w:eastAsia="Roboto" w:hAnsi="Roboto"/>
          <w:rtl w:val="0"/>
        </w:rPr>
        <w:t xml:space="preserve">That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City/County</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urges [</w:t>
      </w:r>
      <w:r w:rsidDel="00000000" w:rsidR="00000000" w:rsidRPr="00000000">
        <w:rPr>
          <w:rFonts w:ascii="Roboto" w:cs="Roboto" w:eastAsia="Roboto" w:hAnsi="Roboto"/>
          <w:b w:val="1"/>
          <w:bCs w:val="1"/>
          <w:highlight w:val="yellow"/>
          <w:rtl w:val="0"/>
        </w:rPr>
        <w:t xml:space="preserve">Governor</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to use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his/her/their</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clemency power to grant pardons protecting individuals facing deportation as recognition that people can change their lives and make amends</w:t>
      </w:r>
      <w:r w:rsidDel="00000000" w:rsidR="00000000" w:rsidRPr="00000000">
        <w:rPr>
          <w:rFonts w:ascii="Roboto" w:cs="Roboto" w:eastAsia="Roboto" w:hAnsi="Roboto"/>
          <w:rtl w:val="0"/>
        </w:rPr>
        <w:t xml:space="preserve">; and be it</w:t>
      </w:r>
      <w:r w:rsidDel="00000000" w:rsidR="00000000" w:rsidRPr="00000000">
        <w:rPr>
          <w:rtl w:val="0"/>
        </w:rPr>
      </w:r>
    </w:p>
    <w:p w:rsidR="00000000" w:rsidDel="00000000" w:rsidP="00000000" w:rsidRDefault="00000000" w:rsidRPr="00000000" w14:paraId="00000032">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FURTHER RESOLVED: </w:t>
      </w:r>
      <w:r w:rsidDel="00000000" w:rsidR="00000000" w:rsidRPr="00000000">
        <w:rPr>
          <w:rFonts w:ascii="Roboto" w:cs="Roboto" w:eastAsia="Roboto" w:hAnsi="Roboto"/>
          <w:rtl w:val="0"/>
        </w:rPr>
        <w:t xml:space="preserve">That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City/County</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urges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County District Attorney</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to proactively work with the</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b w:val="1"/>
          <w:bCs w:val="1"/>
          <w:highlight w:val="yellow"/>
          <w:rtl w:val="0"/>
        </w:rPr>
        <w:t xml:space="preserve">County Public Defender</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to reopen old cases and lower offenses to non-deportable charges]</w:t>
      </w:r>
      <w:r w:rsidDel="00000000" w:rsidR="00000000" w:rsidRPr="00000000">
        <w:rPr>
          <w:rFonts w:ascii="Roboto" w:cs="Roboto" w:eastAsia="Roboto" w:hAnsi="Roboto"/>
          <w:rtl w:val="0"/>
        </w:rPr>
        <w:t xml:space="preserve">; and be it</w:t>
      </w:r>
    </w:p>
    <w:p w:rsidR="00000000" w:rsidDel="00000000" w:rsidP="00000000" w:rsidRDefault="00000000" w:rsidRPr="00000000" w14:paraId="00000033">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FURTHER RESOLVED: </w:t>
      </w:r>
      <w:r w:rsidDel="00000000" w:rsidR="00000000" w:rsidRPr="00000000">
        <w:rPr>
          <w:rFonts w:ascii="Roboto" w:cs="Roboto" w:eastAsia="Roboto" w:hAnsi="Roboto"/>
          <w:rtl w:val="0"/>
        </w:rPr>
        <w:t xml:space="preserve">That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City/County</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rtl w:val="0"/>
        </w:rPr>
        <w:t xml:space="preserve">calls upon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Sheriff’s Office</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to immediately end collaboration with the Trump Administration’s ICE in the deportation of Southeast Asian Americans whose crimes occurred more than ten years ago, because the City honors these individuals as valuable, contributing members of our community and society, and further, our City honors the American values of rehabilitation, restorative justice, and second chances</w:t>
      </w:r>
      <w:r w:rsidDel="00000000" w:rsidR="00000000" w:rsidRPr="00000000">
        <w:rPr>
          <w:rFonts w:ascii="Roboto" w:cs="Roboto" w:eastAsia="Roboto" w:hAnsi="Roboto"/>
          <w:rtl w:val="0"/>
        </w:rPr>
        <w:t xml:space="preserve">; and be it</w:t>
      </w:r>
    </w:p>
    <w:p w:rsidR="00000000" w:rsidDel="00000000" w:rsidP="00000000" w:rsidRDefault="00000000" w:rsidRPr="00000000" w14:paraId="00000034">
      <w:pPr>
        <w:spacing w:after="240" w:before="240" w:line="276" w:lineRule="auto"/>
        <w:rPr>
          <w:rFonts w:ascii="Roboto" w:cs="Roboto" w:eastAsia="Roboto" w:hAnsi="Roboto"/>
        </w:rPr>
      </w:pPr>
      <w:r w:rsidDel="00000000" w:rsidR="00000000" w:rsidRPr="00000000">
        <w:rPr>
          <w:rFonts w:ascii="Roboto" w:cs="Roboto" w:eastAsia="Roboto" w:hAnsi="Roboto"/>
          <w:b w:val="1"/>
          <w:bCs w:val="1"/>
          <w:rtl w:val="0"/>
        </w:rPr>
        <w:t xml:space="preserve">FURTHER RESOLVED: </w:t>
      </w:r>
      <w:r w:rsidDel="00000000" w:rsidR="00000000" w:rsidRPr="00000000">
        <w:rPr>
          <w:rFonts w:ascii="Roboto" w:cs="Roboto" w:eastAsia="Roboto" w:hAnsi="Roboto"/>
          <w:rtl w:val="0"/>
        </w:rPr>
        <w:t xml:space="preserve">That copies of the resolution be sent to</w:t>
      </w:r>
      <w:r w:rsidDel="00000000" w:rsidR="00000000" w:rsidRPr="00000000">
        <w:rPr>
          <w:rFonts w:ascii="Roboto" w:cs="Roboto" w:eastAsia="Roboto" w:hAnsi="Roboto"/>
          <w:b w:val="1"/>
          <w:bCs w:val="1"/>
          <w:rtl w:val="0"/>
        </w:rPr>
        <w:t xml:space="preserve"> [</w:t>
      </w:r>
      <w:r w:rsidDel="00000000" w:rsidR="00000000" w:rsidRPr="00000000">
        <w:rPr>
          <w:rFonts w:ascii="Roboto" w:cs="Roboto" w:eastAsia="Roboto" w:hAnsi="Roboto"/>
          <w:b w:val="1"/>
          <w:bCs w:val="1"/>
          <w:highlight w:val="yellow"/>
          <w:rtl w:val="0"/>
        </w:rPr>
        <w:t xml:space="preserve">Governor/County/City</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w:t>
      </w:r>
    </w:p>
    <w:p w:rsidR="00000000" w:rsidDel="00000000" w:rsidP="00000000" w:rsidRDefault="00000000" w:rsidRPr="00000000" w14:paraId="00000035">
      <w:pPr>
        <w:rPr>
          <w:rFonts w:ascii="Roboto" w:cs="Roboto" w:eastAsia="Roboto" w:hAnsi="Roboto"/>
        </w:rPr>
      </w:pPr>
      <w:r w:rsidDel="00000000" w:rsidR="00000000" w:rsidRPr="00000000">
        <w:rPr>
          <w:rtl w:val="0"/>
        </w:rPr>
      </w:r>
    </w:p>
    <w:sectPr>
      <w:headerReference r:id="rId7" w:type="default"/>
      <w:pgSz w:h="15840" w:w="12240" w:orient="portrait"/>
      <w:pgMar w:bottom="633.6" w:top="633.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CLEMENCY &amp; CONDEMNING DEPORTATIONS RESOLUTION TEMPLATE</w:t>
    </w:r>
  </w:p>
  <w:p w:rsidR="00000000" w:rsidDel="00000000" w:rsidP="00000000" w:rsidRDefault="00000000" w:rsidRPr="00000000" w14:paraId="00000037">
    <w:pPr>
      <w:spacing w:line="276" w:lineRule="auto"/>
      <w:jc w:val="center"/>
      <w:rPr>
        <w:rFonts w:ascii="Roboto" w:cs="Roboto" w:eastAsia="Roboto" w:hAnsi="Roboto"/>
        <w:b w:val="1"/>
        <w:bCs w:val="1"/>
      </w:rPr>
    </w:pPr>
    <w:hyperlink r:id="rId1">
      <w:r w:rsidDel="00000000" w:rsidR="00000000" w:rsidRPr="00000000">
        <w:rPr>
          <w:rFonts w:ascii="Roboto" w:cs="Roboto" w:eastAsia="Roboto" w:hAnsi="Roboto"/>
          <w:b w:val="1"/>
          <w:bCs w:val="1"/>
          <w:color w:val="1155cc"/>
          <w:u w:val="single"/>
          <w:rtl w:val="0"/>
        </w:rPr>
        <w:t xml:space="preserve">[Based on 2019 Oakland City Resolution 18-1837]</w:t>
      </w:r>
    </w:hyperlink>
    <w:r w:rsidDel="00000000" w:rsidR="00000000" w:rsidRPr="00000000">
      <w:rPr>
        <w:rtl w:val="0"/>
      </w:rPr>
    </w:r>
  </w:p>
  <w:p w:rsidR="00000000" w:rsidDel="00000000" w:rsidP="00000000" w:rsidRDefault="00000000" w:rsidRPr="00000000" w14:paraId="00000038">
    <w:pPr>
      <w:rPr>
        <w:rFonts w:ascii="Roboto" w:cs="Roboto" w:eastAsia="Roboto" w:hAnsi="Robo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gress.gov/committee-report/104th-congress/house-report/828/1"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oakland.legistar.com/LegislationDetail.aspx?ID=3950934&amp;GUID=841C7AD3-8381-4DEB-817C-D60ECCD35810&amp;Options=&amp;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