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rFonts w:ascii="Roboto" w:cs="Roboto" w:eastAsia="Roboto" w:hAnsi="Roboto"/>
          <w:i w:val="1"/>
          <w:iCs w:val="1"/>
        </w:rPr>
      </w:pPr>
      <w:r w:rsidDel="00000000" w:rsidR="00000000" w:rsidRPr="00000000">
        <w:rPr>
          <w:rFonts w:ascii="Roboto" w:cs="Roboto" w:eastAsia="Roboto" w:hAnsi="Roboto"/>
          <w:i w:val="1"/>
          <w:iCs w:val="1"/>
          <w:rtl w:val="0"/>
        </w:rPr>
        <w:t xml:space="preserve">Last updated July 8, 2026 </w:t>
      </w:r>
    </w:p>
    <w:p w:rsidR="00000000" w:rsidDel="00000000" w:rsidP="00000000" w:rsidRDefault="00000000" w:rsidRPr="00000000" w14:paraId="00000002">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Target </w:t>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5">
      <w:pPr>
        <w:spacing w:line="276" w:lineRule="auto"/>
        <w:rPr>
          <w:rFonts w:ascii="Roboto" w:cs="Roboto" w:eastAsia="Roboto" w:hAnsi="Roboto"/>
        </w:rPr>
      </w:pPr>
      <w:r w:rsidDel="00000000" w:rsidR="00000000" w:rsidRPr="00000000">
        <w:rPr>
          <w:rFonts w:ascii="Roboto" w:cs="Roboto" w:eastAsia="Roboto" w:hAnsi="Roboto"/>
          <w:rtl w:val="0"/>
        </w:rPr>
        <w:t xml:space="preserve">City, county, or state legislators who oversee police or sheriff departments </w:t>
      </w:r>
    </w:p>
    <w:p w:rsidR="00000000" w:rsidDel="00000000" w:rsidP="00000000" w:rsidRDefault="00000000" w:rsidRPr="00000000" w14:paraId="0000000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7">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Summary </w:t>
      </w:r>
    </w:p>
    <w:p w:rsidR="00000000" w:rsidDel="00000000" w:rsidP="00000000" w:rsidRDefault="00000000" w:rsidRPr="00000000" w14:paraId="00000008">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spacing w:line="276" w:lineRule="auto"/>
        <w:rPr>
          <w:rFonts w:ascii="Roboto" w:cs="Roboto" w:eastAsia="Roboto" w:hAnsi="Roboto"/>
        </w:rPr>
      </w:pPr>
      <w:r w:rsidDel="00000000" w:rsidR="00000000" w:rsidRPr="00000000">
        <w:rPr>
          <w:rFonts w:ascii="Roboto" w:cs="Roboto" w:eastAsia="Roboto" w:hAnsi="Roboto"/>
          <w:rtl w:val="0"/>
        </w:rPr>
        <w:t xml:space="preserve">Congress has approved over </w:t>
      </w:r>
      <w:r w:rsidDel="00000000" w:rsidR="00000000" w:rsidRPr="00000000">
        <w:rPr>
          <w:rFonts w:ascii="Roboto" w:cs="Roboto" w:eastAsia="Roboto" w:hAnsi="Roboto"/>
          <w:rtl w:val="0"/>
        </w:rPr>
        <w:t xml:space="preserve">$240 billion in federal funding </w:t>
      </w:r>
      <w:r w:rsidDel="00000000" w:rsidR="00000000" w:rsidRPr="00000000">
        <w:rPr>
          <w:rFonts w:ascii="Roboto" w:cs="Roboto" w:eastAsia="Roboto" w:hAnsi="Roboto"/>
          <w:rtl w:val="0"/>
        </w:rPr>
        <w:t xml:space="preserve">for Trump’s aggressive immigration detention and deportation agenda, contributing to a surge of new hires at ICE, CBP, and other law enforcement agencies. Many states and localities have sanctuary policies that restrict local police from cooperating with federal immigration enforcement, but the same restrictions do not apply to off-duty law enforcement officers. As a result, many officers take side jobs with ICE and CBP — and erode trust between local law enforcement and immigrant communities. </w:t>
      </w:r>
    </w:p>
    <w:p w:rsidR="00000000" w:rsidDel="00000000" w:rsidP="00000000" w:rsidRDefault="00000000" w:rsidRPr="00000000" w14:paraId="0000000A">
      <w:pPr>
        <w:spacing w:after="240" w:before="240" w:line="276" w:lineRule="auto"/>
        <w:rPr>
          <w:rFonts w:ascii="Roboto" w:cs="Roboto" w:eastAsia="Roboto" w:hAnsi="Roboto"/>
        </w:rPr>
      </w:pPr>
      <w:r w:rsidDel="00000000" w:rsidR="00000000" w:rsidRPr="00000000">
        <w:rPr>
          <w:rFonts w:ascii="Roboto" w:cs="Roboto" w:eastAsia="Roboto" w:hAnsi="Roboto"/>
          <w:rtl w:val="0"/>
        </w:rPr>
        <w:t xml:space="preserve">This model legislation would prohibit local law enforcement from taking secondary employment with DHS or affiliated contractors that engage in federal immigration enforcement —including restrictions for part-time or contract-based employment. It also includes language that allows for decertification of an individual for violating the provision. </w:t>
      </w:r>
    </w:p>
    <w:p w:rsidR="00000000" w:rsidDel="00000000" w:rsidP="00000000" w:rsidRDefault="00000000" w:rsidRPr="00000000" w14:paraId="0000000B">
      <w:pPr>
        <w:spacing w:after="240" w:before="240" w:line="276" w:lineRule="auto"/>
        <w:rPr>
          <w:rFonts w:ascii="Roboto" w:cs="Roboto" w:eastAsia="Roboto" w:hAnsi="Roboto"/>
          <w:b w:val="1"/>
          <w:bCs w:val="1"/>
        </w:rPr>
      </w:pPr>
      <w:r w:rsidDel="00000000" w:rsidR="00000000" w:rsidRPr="00000000">
        <w:rPr>
          <w:rFonts w:ascii="Roboto" w:cs="Roboto" w:eastAsia="Roboto" w:hAnsi="Roboto"/>
          <w:rtl w:val="0"/>
        </w:rPr>
        <w:t xml:space="preserve">Similar legislation has been introduced or adopted in the</w:t>
      </w:r>
      <w:r w:rsidDel="00000000" w:rsidR="00000000" w:rsidRPr="00000000">
        <w:rPr>
          <w:rFonts w:ascii="Roboto" w:cs="Roboto" w:eastAsia="Roboto" w:hAnsi="Roboto"/>
          <w:rtl w:val="0"/>
        </w:rPr>
        <w:t xml:space="preserve"> states of California, Illinois, and Maryland, and the cities of Los Angeles and Santa Ana. </w:t>
      </w:r>
      <w:r w:rsidDel="00000000" w:rsidR="00000000" w:rsidRPr="00000000">
        <w:rPr>
          <w:rtl w:val="0"/>
        </w:rPr>
      </w:r>
    </w:p>
    <w:p w:rsidR="00000000" w:rsidDel="00000000" w:rsidP="00000000" w:rsidRDefault="00000000" w:rsidRPr="00000000" w14:paraId="0000000C">
      <w:pPr>
        <w:spacing w:after="240" w:before="240"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Instructions</w:t>
      </w:r>
    </w:p>
    <w:p w:rsidR="00000000" w:rsidDel="00000000" w:rsidP="00000000" w:rsidRDefault="00000000" w:rsidRPr="00000000" w14:paraId="0000000D">
      <w:pPr>
        <w:spacing w:after="240" w:before="240" w:lineRule="auto"/>
        <w:ind w:right="600"/>
        <w:rPr>
          <w:rFonts w:ascii="Roboto" w:cs="Roboto" w:eastAsia="Roboto" w:hAnsi="Roboto"/>
        </w:rPr>
      </w:pPr>
      <w:r w:rsidDel="00000000" w:rsidR="00000000" w:rsidRPr="00000000">
        <w:rPr>
          <w:rFonts w:ascii="Roboto" w:cs="Roboto" w:eastAsia="Roboto" w:hAnsi="Roboto"/>
          <w:rtl w:val="0"/>
        </w:rPr>
        <w:t xml:space="preserve">Read through the model legislation on the following pages from start to finish. Then revise the highlighted sections to fit your community's needs, incorporating relevant statistics, anecdotes, and other local details. Make note of the starred sections, where more specific guidance can be found. </w:t>
      </w:r>
    </w:p>
    <w:p w:rsidR="00000000" w:rsidDel="00000000" w:rsidP="00000000" w:rsidRDefault="00000000" w:rsidRPr="00000000" w14:paraId="0000000E">
      <w:pPr>
        <w:spacing w:after="240" w:before="240" w:line="276" w:lineRule="auto"/>
        <w:ind w:right="600"/>
        <w:rPr>
          <w:rFonts w:ascii="Roboto" w:cs="Roboto" w:eastAsia="Roboto" w:hAnsi="Roboto"/>
        </w:rPr>
      </w:pPr>
      <w:r w:rsidDel="00000000" w:rsidR="00000000" w:rsidRPr="00000000">
        <w:rPr>
          <w:rtl w:val="0"/>
        </w:rPr>
      </w:r>
    </w:p>
    <w:p w:rsidR="00000000" w:rsidDel="00000000" w:rsidP="00000000" w:rsidRDefault="00000000" w:rsidRPr="00000000" w14:paraId="0000000F">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0">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1">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3">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pacing w:after="240" w:before="240"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1. Findings</w:t>
      </w:r>
    </w:p>
    <w:p w:rsidR="00000000" w:rsidDel="00000000" w:rsidP="00000000" w:rsidRDefault="00000000" w:rsidRPr="00000000" w14:paraId="00000018">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19">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Share context about your jurisdiction’s immigrant communities and the importance of sanctuary protections.</w:t>
      </w:r>
    </w:p>
    <w:p w:rsidR="00000000" w:rsidDel="00000000" w:rsidP="00000000" w:rsidRDefault="00000000" w:rsidRPr="00000000" w14:paraId="0000001A">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“Immigrants are a critical part of our communities. California is home to over 10 million people who are immigrants, nearly a quarter of all immigrants who call the U.S. home.”</w:t>
      </w:r>
    </w:p>
    <w:p w:rsidR="00000000" w:rsidDel="00000000" w:rsidP="00000000" w:rsidRDefault="00000000" w:rsidRPr="00000000" w14:paraId="0000001C">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D">
      <w:pPr>
        <w:numPr>
          <w:ilvl w:val="0"/>
          <w:numId w:val="1"/>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“In California, the Legislature has enacted a number of laws to limit local and state resources from being used to tear apart immigrant families and funnel people to ICE for detention and deportation. Unfortunately, despite the sanctuary protections in California, nothing in state law currently prevents local and state law enforcement officers from taking side jobs as ICE or deportation agents.”</w:t>
      </w:r>
    </w:p>
    <w:p w:rsidR="00000000" w:rsidDel="00000000" w:rsidP="00000000" w:rsidRDefault="00000000" w:rsidRPr="00000000" w14:paraId="0000001E">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spacing w:line="276" w:lineRule="auto"/>
        <w:rPr>
          <w:rFonts w:ascii="Roboto" w:cs="Roboto" w:eastAsia="Roboto" w:hAnsi="Roboto"/>
          <w:highlight w:val="yellow"/>
        </w:rPr>
      </w:pPr>
      <w:r w:rsidDel="00000000" w:rsidR="00000000" w:rsidRPr="00000000">
        <w:rPr>
          <w:rFonts w:ascii="Roboto" w:cs="Roboto" w:eastAsia="Roboto" w:hAnsi="Roboto"/>
          <w:highlight w:val="yellow"/>
          <w:rtl w:val="0"/>
        </w:rPr>
        <w:t xml:space="preserve">Provide context on the federal government’s aggressive immigration enforcement actions in sanctuary jurisdictions.</w:t>
      </w:r>
    </w:p>
    <w:p w:rsidR="00000000" w:rsidDel="00000000" w:rsidP="00000000" w:rsidRDefault="00000000" w:rsidRPr="00000000" w14:paraId="00000020">
      <w:pPr>
        <w:spacing w:line="276" w:lineRule="auto"/>
        <w:rPr>
          <w:rFonts w:ascii="Roboto" w:cs="Roboto" w:eastAsia="Roboto" w:hAnsi="Roboto"/>
          <w:highlight w:val="yellow"/>
        </w:rPr>
      </w:pPr>
      <w:r w:rsidDel="00000000" w:rsidR="00000000" w:rsidRPr="00000000">
        <w:rPr>
          <w:rtl w:val="0"/>
        </w:rPr>
      </w:r>
    </w:p>
    <w:p w:rsidR="00000000" w:rsidDel="00000000" w:rsidP="00000000" w:rsidRDefault="00000000" w:rsidRPr="00000000" w14:paraId="00000021">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“Federal agents have employed unprecedented, militarized tactics, causing widespread fear and intimidation and resulting in the death and detention of United States citizens and people with legal status.” </w:t>
      </w:r>
    </w:p>
    <w:p w:rsidR="00000000" w:rsidDel="00000000" w:rsidP="00000000" w:rsidRDefault="00000000" w:rsidRPr="00000000" w14:paraId="00000022">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23">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“Throughout the country, federal law enforcement agents obscured their identities, covered their faces, and unlawfully abducted our neighbors, separated families, sent residents to repressive states, and disappeared them to for-profit detention centers. They have used tear gas, rubber bullets, and other riot control weapons to intimidate, detain, assault, and terrorize immigrant communities and protesters in direct violation of constitutional rights, due process, and the rule of law.”</w:t>
      </w:r>
    </w:p>
    <w:p w:rsidR="00000000" w:rsidDel="00000000" w:rsidP="00000000" w:rsidRDefault="00000000" w:rsidRPr="00000000" w14:paraId="00000024">
      <w:pPr>
        <w:spacing w:line="276"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25">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rtl w:val="0"/>
        </w:rPr>
        <w:t xml:space="preserve">Example: “Congress has appropriated $114 billion of our tax dollars to ICE to be spent over the next four years for mass deportations, and the federal administration desperately wants more ICE agents abducting our neighbors from the streets and harming members of the public across California. ICE is spending millions on ads in an attempt to recruit local police, including advertising campaigns in California markets.”</w:t>
      </w:r>
      <w:r w:rsidDel="00000000" w:rsidR="00000000" w:rsidRPr="00000000">
        <w:rPr>
          <w:rtl w:val="0"/>
        </w:rPr>
      </w:r>
    </w:p>
    <w:p w:rsidR="00000000" w:rsidDel="00000000" w:rsidP="00000000" w:rsidRDefault="00000000" w:rsidRPr="00000000" w14:paraId="0000002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7">
      <w:pPr>
        <w:spacing w:line="276" w:lineRule="auto"/>
        <w:ind w:firstLine="720"/>
        <w:rPr>
          <w:rFonts w:ascii="Roboto" w:cs="Roboto" w:eastAsia="Roboto" w:hAnsi="Roboto"/>
        </w:rPr>
      </w:pPr>
      <w:r w:rsidDel="00000000" w:rsidR="00000000" w:rsidRPr="00000000">
        <w:rPr>
          <w:rtl w:val="0"/>
        </w:rPr>
      </w:r>
    </w:p>
    <w:p w:rsidR="00000000" w:rsidDel="00000000" w:rsidP="00000000" w:rsidRDefault="00000000" w:rsidRPr="00000000" w14:paraId="00000028">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2. Peace Officers: Secondary Employment</w:t>
      </w:r>
    </w:p>
    <w:p w:rsidR="00000000" w:rsidDel="00000000" w:rsidP="00000000" w:rsidRDefault="00000000" w:rsidRPr="00000000" w14:paraId="00000029">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2A">
      <w:pPr>
        <w:spacing w:line="276" w:lineRule="auto"/>
        <w:rPr>
          <w:rFonts w:ascii="Roboto" w:cs="Roboto" w:eastAsia="Roboto" w:hAnsi="Roboto"/>
        </w:rPr>
      </w:pPr>
      <w:r w:rsidDel="00000000" w:rsidR="00000000" w:rsidRPr="00000000">
        <w:rPr>
          <w:rFonts w:ascii="Roboto" w:cs="Roboto" w:eastAsia="Roboto" w:hAnsi="Roboto"/>
          <w:rtl w:val="0"/>
        </w:rPr>
        <w:t xml:space="preserve">Section </w:t>
      </w:r>
      <w:r w:rsidDel="00000000" w:rsidR="00000000" w:rsidRPr="00000000">
        <w:rPr>
          <w:rFonts w:ascii="Roboto" w:cs="Roboto" w:eastAsia="Roboto" w:hAnsi="Roboto"/>
          <w:highlight w:val="yellow"/>
          <w:rtl w:val="0"/>
        </w:rPr>
        <w:t xml:space="preserve">XX</w:t>
      </w:r>
      <w:r w:rsidDel="00000000" w:rsidR="00000000" w:rsidRPr="00000000">
        <w:rPr>
          <w:rFonts w:ascii="Roboto" w:cs="Roboto" w:eastAsia="Roboto" w:hAnsi="Roboto"/>
          <w:rtl w:val="0"/>
        </w:rPr>
        <w:t xml:space="preserve"> of the Penal Code shall be amended as follows:</w:t>
      </w:r>
    </w:p>
    <w:p w:rsidR="00000000" w:rsidDel="00000000" w:rsidP="00000000" w:rsidRDefault="00000000" w:rsidRPr="00000000" w14:paraId="0000002B">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2C">
      <w:pPr>
        <w:numPr>
          <w:ilvl w:val="0"/>
          <w:numId w:val="3"/>
        </w:numPr>
        <w:shd w:fill="ffffff" w:val="clear"/>
        <w:spacing w:after="0" w:afterAutospacing="0" w:line="276" w:lineRule="auto"/>
        <w:ind w:left="720" w:hanging="360"/>
        <w:jc w:val="both"/>
        <w:rPr/>
      </w:pPr>
      <w:r w:rsidDel="00000000" w:rsidR="00000000" w:rsidRPr="00000000">
        <w:rPr>
          <w:rFonts w:ascii="Roboto" w:cs="Roboto" w:eastAsia="Roboto" w:hAnsi="Roboto"/>
          <w:rtl w:val="0"/>
        </w:rPr>
        <w:t xml:space="preserve">Every executive or ministerial officer, employee, or appointee of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or any county or city therein, or any political subdivision thereof, who knowingly asks, receives, or agrees to receive any emolument, gratuity, or reward, or any promise thereof excepting such as may be authorized by law for doing an official act, is guilty of a misdemeanor.</w:t>
        <w:tab/>
        <w:tab/>
        <w:tab/>
      </w:r>
    </w:p>
    <w:p w:rsidR="00000000" w:rsidDel="00000000" w:rsidP="00000000" w:rsidRDefault="00000000" w:rsidRPr="00000000" w14:paraId="0000002D">
      <w:pPr>
        <w:numPr>
          <w:ilvl w:val="0"/>
          <w:numId w:val="3"/>
        </w:numPr>
        <w:shd w:fill="ffffff" w:val="clear"/>
        <w:spacing w:after="0" w:afterAutospacing="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This section does not prohibit deputy registrars of voters from receiving compensation when authorized by local ordinance from any candidate, political committee, or statewide political organization for securing the registration of voters.</w:t>
        <w:br w:type="textWrapping"/>
      </w:r>
    </w:p>
    <w:p w:rsidR="00000000" w:rsidDel="00000000" w:rsidP="00000000" w:rsidRDefault="00000000" w:rsidRPr="00000000" w14:paraId="0000002E">
      <w:pPr>
        <w:numPr>
          <w:ilvl w:val="0"/>
          <w:numId w:val="3"/>
        </w:numPr>
        <w:shd w:fill="ffffff" w:val="clear"/>
        <w:spacing w:after="0" w:afterAutospacing="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Nothing in this section precludes a peace officer from engaging in, or being employed in, casual or part-time employment as a private security guard or patrolman for a public entity while off duty from</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principal employment and outside</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regular employment as a peace officer of a state or local agency, and exercising the powers of a peace officer concurrently with that employment, provided that the peace officer is in a police uniform and is subject to reasonable rules and regulations of the agency for which</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they are</w:t>
      </w:r>
      <w:r w:rsidDel="00000000" w:rsidR="00000000" w:rsidRPr="00000000">
        <w:rPr>
          <w:rFonts w:ascii="Roboto" w:cs="Roboto" w:eastAsia="Roboto" w:hAnsi="Roboto"/>
          <w:rtl w:val="0"/>
        </w:rPr>
        <w:t xml:space="preserve"> a peace officer. Notwithstanding the above provisions, any and all civil and criminal liability arising out of the secondary employment of any peace officer pursuant to this subdivision shall be borne by the officer’s secondary employer.</w:t>
      </w:r>
    </w:p>
    <w:p w:rsidR="00000000" w:rsidDel="00000000" w:rsidP="00000000" w:rsidRDefault="00000000" w:rsidRPr="00000000" w14:paraId="0000002F">
      <w:pPr>
        <w:numPr>
          <w:ilvl w:val="1"/>
          <w:numId w:val="3"/>
        </w:numPr>
        <w:shd w:fill="ffffff" w:val="clear"/>
        <w:spacing w:after="0" w:afterAutospacing="0" w:line="276"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It is the intent of the Legislature by this subdivision to abrogate the holdings in People v. Corey, 21 Cal.3d 738, and Cervantez v.</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J. C.</w:t>
      </w:r>
      <w:r w:rsidDel="00000000" w:rsidR="00000000" w:rsidRPr="00000000">
        <w:rPr>
          <w:rFonts w:ascii="Roboto" w:cs="Roboto" w:eastAsia="Roboto" w:hAnsi="Roboto"/>
          <w:rtl w:val="0"/>
        </w:rPr>
        <w:t xml:space="preserve"> Penney Co., 24 Cal.3d 579, to reinstate prior judicial interpretations of this section as they relate to criminal sanctions for battery on peace officers who are employed, on a part-time or casual basis, by a public entity, while wearing a police uniform as private security guards or patrolmen, and to allow the exercise of peace officer powers concurrently with that employment.</w:t>
        <w:br w:type="textWrapping"/>
      </w:r>
    </w:p>
    <w:p w:rsidR="00000000" w:rsidDel="00000000" w:rsidP="00000000" w:rsidRDefault="00000000" w:rsidRPr="00000000" w14:paraId="00000030">
      <w:pPr>
        <w:numPr>
          <w:ilvl w:val="0"/>
          <w:numId w:val="3"/>
        </w:numPr>
        <w:shd w:fill="ffffff" w:val="clear"/>
        <w:spacing w:after="0" w:afterAutospacing="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Nothing in this section precludes a peace officer from engaging in, or being employed in, casual or part-time employment as a private security guard or patrolman by a private employer while off duty from</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principal employment and outside</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regular employment as a peace officer, and exercising the powers of a peace officer concurrently with that employment, provided that all of the following are true:</w:t>
      </w:r>
    </w:p>
    <w:p w:rsidR="00000000" w:rsidDel="00000000" w:rsidP="00000000" w:rsidRDefault="00000000" w:rsidRPr="00000000" w14:paraId="00000031">
      <w:pPr>
        <w:numPr>
          <w:ilvl w:val="2"/>
          <w:numId w:val="3"/>
        </w:numPr>
        <w:shd w:fill="ffffff" w:val="clear"/>
        <w:spacing w:after="0" w:afterAutospacing="0" w:line="276" w:lineRule="auto"/>
        <w:ind w:left="2160" w:hanging="360"/>
        <w:jc w:val="both"/>
        <w:rPr>
          <w:rFonts w:ascii="Roboto" w:cs="Roboto" w:eastAsia="Roboto" w:hAnsi="Roboto"/>
        </w:rPr>
      </w:pPr>
      <w:r w:rsidDel="00000000" w:rsidR="00000000" w:rsidRPr="00000000">
        <w:rPr>
          <w:rFonts w:ascii="Roboto" w:cs="Roboto" w:eastAsia="Roboto" w:hAnsi="Roboto"/>
          <w:rtl w:val="0"/>
        </w:rPr>
        <w:t xml:space="preserve">The peace officer is in</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police uniform.</w:t>
      </w:r>
    </w:p>
    <w:p w:rsidR="00000000" w:rsidDel="00000000" w:rsidP="00000000" w:rsidRDefault="00000000" w:rsidRPr="00000000" w14:paraId="00000032">
      <w:pPr>
        <w:numPr>
          <w:ilvl w:val="2"/>
          <w:numId w:val="3"/>
        </w:numPr>
        <w:shd w:fill="ffffff" w:val="clear"/>
        <w:spacing w:after="0" w:afterAutospacing="0" w:line="276" w:lineRule="auto"/>
        <w:ind w:left="2160" w:hanging="360"/>
        <w:jc w:val="both"/>
        <w:rPr>
          <w:rFonts w:ascii="Roboto" w:cs="Roboto" w:eastAsia="Roboto" w:hAnsi="Roboto"/>
        </w:rPr>
      </w:pPr>
      <w:r w:rsidDel="00000000" w:rsidR="00000000" w:rsidRPr="00000000">
        <w:rPr>
          <w:rFonts w:ascii="Roboto" w:cs="Roboto" w:eastAsia="Roboto" w:hAnsi="Roboto"/>
          <w:rtl w:val="0"/>
        </w:rPr>
        <w:t xml:space="preserve">The casual or part-time employment as a private security guard or patrolman is approved by the county board of supervisors with jurisdiction over the principal employer or by the board’s designee or by the city council with jurisdiction over the principal employer or by the council’s designee.</w:t>
      </w:r>
    </w:p>
    <w:p w:rsidR="00000000" w:rsidDel="00000000" w:rsidP="00000000" w:rsidRDefault="00000000" w:rsidRPr="00000000" w14:paraId="00000033">
      <w:pPr>
        <w:numPr>
          <w:ilvl w:val="2"/>
          <w:numId w:val="3"/>
        </w:numPr>
        <w:shd w:fill="ffffff" w:val="clear"/>
        <w:spacing w:after="0" w:afterAutospacing="0" w:line="276" w:lineRule="auto"/>
        <w:ind w:left="2160" w:hanging="360"/>
        <w:jc w:val="both"/>
        <w:rPr>
          <w:rFonts w:ascii="Roboto" w:cs="Roboto" w:eastAsia="Roboto" w:hAnsi="Roboto"/>
        </w:rPr>
      </w:pPr>
      <w:r w:rsidDel="00000000" w:rsidR="00000000" w:rsidRPr="00000000">
        <w:rPr>
          <w:rFonts w:ascii="Roboto" w:cs="Roboto" w:eastAsia="Roboto" w:hAnsi="Roboto"/>
          <w:rtl w:val="0"/>
        </w:rPr>
        <w:t xml:space="preserve">The wearing of uniforms and equipment is approved by the principal employer.</w:t>
      </w:r>
    </w:p>
    <w:p w:rsidR="00000000" w:rsidDel="00000000" w:rsidP="00000000" w:rsidRDefault="00000000" w:rsidRPr="00000000" w14:paraId="00000034">
      <w:pPr>
        <w:numPr>
          <w:ilvl w:val="2"/>
          <w:numId w:val="3"/>
        </w:numPr>
        <w:shd w:fill="ffffff" w:val="clear"/>
        <w:spacing w:after="0" w:afterAutospacing="0" w:line="276" w:lineRule="auto"/>
        <w:ind w:left="2160" w:hanging="360"/>
        <w:jc w:val="both"/>
        <w:rPr>
          <w:rFonts w:ascii="Roboto" w:cs="Roboto" w:eastAsia="Roboto" w:hAnsi="Roboto"/>
        </w:rPr>
      </w:pPr>
      <w:r w:rsidDel="00000000" w:rsidR="00000000" w:rsidRPr="00000000">
        <w:rPr>
          <w:rFonts w:ascii="Roboto" w:cs="Roboto" w:eastAsia="Roboto" w:hAnsi="Roboto"/>
          <w:rtl w:val="0"/>
        </w:rPr>
        <w:t xml:space="preserve">The peace officer is subject to reasonable rules and regulations of the agency for which</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they are</w:t>
      </w:r>
      <w:r w:rsidDel="00000000" w:rsidR="00000000" w:rsidRPr="00000000">
        <w:rPr>
          <w:rFonts w:ascii="Roboto" w:cs="Roboto" w:eastAsia="Roboto" w:hAnsi="Roboto"/>
          <w:rtl w:val="0"/>
        </w:rPr>
        <w:t xml:space="preserve"> a peace officer.</w:t>
      </w:r>
    </w:p>
    <w:p w:rsidR="00000000" w:rsidDel="00000000" w:rsidP="00000000" w:rsidRDefault="00000000" w:rsidRPr="00000000" w14:paraId="00000035">
      <w:pPr>
        <w:numPr>
          <w:ilvl w:val="0"/>
          <w:numId w:val="4"/>
        </w:numPr>
        <w:shd w:fill="ffffff" w:val="clear"/>
        <w:spacing w:after="0" w:afterAutospacing="0" w:line="276" w:lineRule="auto"/>
        <w:ind w:left="1440" w:hanging="360"/>
        <w:jc w:val="both"/>
        <w:rPr>
          <w:rFonts w:ascii="Roboto" w:cs="Roboto" w:eastAsia="Roboto" w:hAnsi="Roboto"/>
          <w:u w:val="none"/>
        </w:rPr>
      </w:pPr>
      <w:r w:rsidDel="00000000" w:rsidR="00000000" w:rsidRPr="00000000">
        <w:rPr>
          <w:rFonts w:ascii="Roboto" w:cs="Roboto" w:eastAsia="Roboto" w:hAnsi="Roboto"/>
          <w:rtl w:val="0"/>
        </w:rPr>
        <w:t xml:space="preserve">Notwithstanding the above provisions, a peace officer while off duty from</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principal employment and outside</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regular employment as a peace officer of a state or local agency shall not exercise the powers of a police officer if employed by a private employer as a security guard during a strike, lockout, picketing, or other physical demonstration of a labor dispute at the site of the strike, lockout, picketing, or other physical demonstration of a labor dispute. The issue of whether or not casual or part-time employment as a private security guard or patrolman pursuant to this subdivision is to be approved shall not be a subject for collective bargaining. Any and all civil and criminal liability arising out of the secondary employment of any peace officer pursuant to this subdivision shall be borne by the officer’s principal employer. The principal employer shall require the secondary employer to enter into an indemnity agreement as a condition of approving casual or part-time employment pursuant to this subdivision.</w:t>
        <w:br w:type="textWrapping"/>
      </w:r>
      <w:r w:rsidDel="00000000" w:rsidR="00000000" w:rsidRPr="00000000">
        <w:rPr>
          <w:rtl w:val="0"/>
        </w:rPr>
      </w:r>
    </w:p>
    <w:p w:rsidR="00000000" w:rsidDel="00000000" w:rsidP="00000000" w:rsidRDefault="00000000" w:rsidRPr="00000000" w14:paraId="00000036">
      <w:pPr>
        <w:numPr>
          <w:ilvl w:val="0"/>
          <w:numId w:val="3"/>
        </w:numPr>
        <w:shd w:fill="ffffff" w:val="clear"/>
        <w:spacing w:after="0" w:afterAutospacing="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It is the intent of the Legislature by this subdivision to abrogate the holdings in People v. Corey, 21</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Cal.3d</w:t>
      </w:r>
      <w:r w:rsidDel="00000000" w:rsidR="00000000" w:rsidRPr="00000000">
        <w:rPr>
          <w:rFonts w:ascii="Roboto" w:cs="Roboto" w:eastAsia="Roboto" w:hAnsi="Roboto"/>
          <w:rtl w:val="0"/>
        </w:rPr>
        <w:t xml:space="preserve"> 738, and Cervantez v. J. C. Penney Co., 24</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Cal.3d</w:t>
      </w:r>
      <w:r w:rsidDel="00000000" w:rsidR="00000000" w:rsidRPr="00000000">
        <w:rPr>
          <w:rFonts w:ascii="Roboto" w:cs="Roboto" w:eastAsia="Roboto" w:hAnsi="Roboto"/>
          <w:rtl w:val="0"/>
        </w:rPr>
        <w:t xml:space="preserve"> 579, to reinstate prior judicial interpretations of this section as they relate to criminal sanctions for battery on peace officers who are employed, on a part-time or casual basis, while wearing a police uniform approved by the principal employer, as private security guards or patrolmen, and to allow the exercise of peace officer powers concurrently with that employment.</w:t>
        <w:tab/>
        <w:tab/>
        <w:tab/>
        <w:tab/>
      </w:r>
    </w:p>
    <w:p w:rsidR="00000000" w:rsidDel="00000000" w:rsidP="00000000" w:rsidRDefault="00000000" w:rsidRPr="00000000" w14:paraId="00000037">
      <w:pPr>
        <w:numPr>
          <w:ilvl w:val="0"/>
          <w:numId w:val="3"/>
        </w:numPr>
        <w:shd w:fill="ffffff" w:val="clear"/>
        <w:spacing w:after="0" w:afterAutospacing="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Nothing in this section precludes a peace officer from engaging in, or being employed in, other employment while off duty from</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principal employment and outside</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regular employment as a peace officer of a state or local agency.</w:t>
      </w:r>
    </w:p>
    <w:p w:rsidR="00000000" w:rsidDel="00000000" w:rsidP="00000000" w:rsidRDefault="00000000" w:rsidRPr="00000000" w14:paraId="00000038">
      <w:pPr>
        <w:numPr>
          <w:ilvl w:val="1"/>
          <w:numId w:val="3"/>
        </w:numPr>
        <w:shd w:fill="ffffff" w:val="clear"/>
        <w:spacing w:after="0" w:afterAutospacing="0" w:line="276"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Subject to subdivisions (c) and (d), and except as provided by written regulations or policies adopted by the employing state or local agency, or pursuant to an agreement between the employing state or local agency and a recognized employee organization representing the peace officer, no peace officer shall be prohibited from engaging in, or being employed in, other employment while off duty from</w:t>
      </w:r>
      <w:r w:rsidDel="00000000" w:rsidR="00000000" w:rsidRPr="00000000">
        <w:rPr>
          <w:rFonts w:ascii="Roboto" w:cs="Roboto" w:eastAsia="Roboto" w:hAnsi="Roboto"/>
          <w:strike w:val="1"/>
          <w:rtl w:val="0"/>
        </w:rPr>
        <w:t xml:space="preserve"> </w:t>
      </w:r>
      <w:r w:rsidDel="00000000" w:rsidR="00000000" w:rsidRPr="00000000">
        <w:rPr>
          <w:rFonts w:ascii="Roboto" w:cs="Roboto" w:eastAsia="Roboto" w:hAnsi="Roboto"/>
          <w:i w:val="1"/>
          <w:iCs w:val="1"/>
          <w:rtl w:val="0"/>
        </w:rPr>
        <w:t xml:space="preserve">their</w:t>
      </w:r>
      <w:r w:rsidDel="00000000" w:rsidR="00000000" w:rsidRPr="00000000">
        <w:rPr>
          <w:rFonts w:ascii="Roboto" w:cs="Roboto" w:eastAsia="Roboto" w:hAnsi="Roboto"/>
          <w:rtl w:val="0"/>
        </w:rPr>
        <w:t xml:space="preserve"> principal employment and outside</w:t>
      </w:r>
      <w:r w:rsidDel="00000000" w:rsidR="00000000" w:rsidRPr="00000000">
        <w:rPr>
          <w:rFonts w:ascii="Roboto" w:cs="Roboto" w:eastAsia="Roboto" w:hAnsi="Roboto"/>
          <w:strike w:val="1"/>
          <w:rtl w:val="0"/>
        </w:rPr>
        <w:t xml:space="preserve"> his or her</w:t>
      </w:r>
      <w:r w:rsidDel="00000000" w:rsidR="00000000" w:rsidRPr="00000000">
        <w:rPr>
          <w:rFonts w:ascii="Roboto" w:cs="Roboto" w:eastAsia="Roboto" w:hAnsi="Roboto"/>
          <w:i w:val="1"/>
          <w:iCs w:val="1"/>
          <w:rtl w:val="0"/>
        </w:rPr>
        <w:t xml:space="preserve"> their</w:t>
      </w:r>
      <w:r w:rsidDel="00000000" w:rsidR="00000000" w:rsidRPr="00000000">
        <w:rPr>
          <w:rFonts w:ascii="Roboto" w:cs="Roboto" w:eastAsia="Roboto" w:hAnsi="Roboto"/>
          <w:rtl w:val="0"/>
        </w:rPr>
        <w:t xml:space="preserve"> regular employment as a peace officer of a state or local agency.</w:t>
      </w:r>
    </w:p>
    <w:p w:rsidR="00000000" w:rsidDel="00000000" w:rsidP="00000000" w:rsidRDefault="00000000" w:rsidRPr="00000000" w14:paraId="00000039">
      <w:pPr>
        <w:numPr>
          <w:ilvl w:val="1"/>
          <w:numId w:val="3"/>
        </w:numPr>
        <w:shd w:fill="ffffff" w:val="clear"/>
        <w:spacing w:after="0" w:afterAutospacing="0" w:line="276"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If an employer withholds consent to allow a peace officer to engage in or be employed in other employment while off duty, the employer shall, at the time of denial, provide the reasons for denial in writing to the peace officer.</w:t>
        <w:br w:type="textWrapping"/>
      </w:r>
    </w:p>
    <w:p w:rsidR="00000000" w:rsidDel="00000000" w:rsidP="00000000" w:rsidRDefault="00000000" w:rsidRPr="00000000" w14:paraId="0000003A">
      <w:pPr>
        <w:numPr>
          <w:ilvl w:val="0"/>
          <w:numId w:val="3"/>
        </w:numPr>
        <w:shd w:fill="ffffff" w:val="clear"/>
        <w:spacing w:after="0" w:afterAutospacing="0" w:line="276" w:lineRule="auto"/>
        <w:ind w:left="720" w:hanging="360"/>
        <w:jc w:val="both"/>
        <w:rPr>
          <w:rFonts w:ascii="Roboto" w:cs="Roboto" w:eastAsia="Roboto" w:hAnsi="Roboto"/>
        </w:rPr>
      </w:pPr>
      <w:r w:rsidDel="00000000" w:rsidR="00000000" w:rsidRPr="00000000">
        <w:rPr>
          <w:rFonts w:ascii="Roboto" w:cs="Roboto" w:eastAsia="Roboto" w:hAnsi="Roboto"/>
          <w:rtl w:val="0"/>
        </w:rPr>
        <w:t xml:space="preserve">Notwithstanding subdivisions (c), (d), and (e), a peace officer shall not engage in casual, part-time, contract-based, or any other form of secondary employment for, and shall not be an independent contractor of or volunteer for, the United States Department of Homeland Security or its contractors, or any other entity that assists with or engages in immigration enforcement.</w:t>
      </w:r>
    </w:p>
    <w:p w:rsidR="00000000" w:rsidDel="00000000" w:rsidP="00000000" w:rsidRDefault="00000000" w:rsidRPr="00000000" w14:paraId="0000003B">
      <w:pPr>
        <w:numPr>
          <w:ilvl w:val="1"/>
          <w:numId w:val="3"/>
        </w:numPr>
        <w:shd w:fill="ffffff" w:val="clear"/>
        <w:spacing w:after="0" w:afterAutospacing="0" w:line="276"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 violation of paragraph (7) is an act of dishonesty and constitutes grounds for decertification.</w:t>
      </w:r>
    </w:p>
    <w:p w:rsidR="00000000" w:rsidDel="00000000" w:rsidP="00000000" w:rsidRDefault="00000000" w:rsidRPr="00000000" w14:paraId="0000003C">
      <w:pPr>
        <w:numPr>
          <w:ilvl w:val="1"/>
          <w:numId w:val="3"/>
        </w:numPr>
        <w:shd w:fill="ffffff" w:val="clear"/>
        <w:spacing w:after="0" w:afterAutospacing="0" w:line="276"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A peace officer shall report to their employing law enforcement agency any offer of, request for, or attempt at secondary employment that involves assisting with or engaging in immigration enforcement.</w:t>
      </w:r>
    </w:p>
    <w:p w:rsidR="00000000" w:rsidDel="00000000" w:rsidP="00000000" w:rsidRDefault="00000000" w:rsidRPr="00000000" w14:paraId="0000003D">
      <w:pPr>
        <w:numPr>
          <w:ilvl w:val="1"/>
          <w:numId w:val="3"/>
        </w:numPr>
        <w:shd w:fill="ffffff" w:val="clear"/>
        <w:spacing w:after="0" w:afterAutospacing="0" w:line="276" w:lineRule="auto"/>
        <w:ind w:left="1440" w:hanging="360"/>
        <w:jc w:val="both"/>
        <w:rPr>
          <w:rFonts w:ascii="Roboto" w:cs="Roboto" w:eastAsia="Roboto" w:hAnsi="Roboto"/>
        </w:rPr>
      </w:pPr>
      <w:r w:rsidDel="00000000" w:rsidR="00000000" w:rsidRPr="00000000">
        <w:rPr>
          <w:rFonts w:ascii="Roboto" w:cs="Roboto" w:eastAsia="Roboto" w:hAnsi="Roboto"/>
          <w:rtl w:val="0"/>
        </w:rPr>
        <w:t xml:space="preserve">For the purposes of this subdivision, the following terms have the following meanings:</w:t>
      </w:r>
    </w:p>
    <w:p w:rsidR="00000000" w:rsidDel="00000000" w:rsidP="00000000" w:rsidRDefault="00000000" w:rsidRPr="00000000" w14:paraId="0000003E">
      <w:pPr>
        <w:numPr>
          <w:ilvl w:val="2"/>
          <w:numId w:val="3"/>
        </w:numPr>
        <w:shd w:fill="ffffff" w:val="clear"/>
        <w:spacing w:after="0" w:afterAutospacing="0" w:line="276" w:lineRule="auto"/>
        <w:ind w:left="2160" w:hanging="360"/>
        <w:jc w:val="both"/>
        <w:rPr>
          <w:rFonts w:ascii="Roboto" w:cs="Roboto" w:eastAsia="Roboto" w:hAnsi="Roboto"/>
        </w:rPr>
      </w:pPr>
      <w:r w:rsidDel="00000000" w:rsidR="00000000" w:rsidRPr="00000000">
        <w:rPr>
          <w:rFonts w:ascii="Roboto" w:cs="Roboto" w:eastAsia="Roboto" w:hAnsi="Roboto"/>
          <w:rtl w:val="0"/>
        </w:rPr>
        <w:t xml:space="preserve">“Law enforcement agency” means any local or state entity that employs a peace officer.</w:t>
      </w:r>
    </w:p>
    <w:p w:rsidR="00000000" w:rsidDel="00000000" w:rsidP="00000000" w:rsidRDefault="00000000" w:rsidRPr="00000000" w14:paraId="0000003F">
      <w:pPr>
        <w:numPr>
          <w:ilvl w:val="2"/>
          <w:numId w:val="3"/>
        </w:numPr>
        <w:shd w:fill="ffffff" w:val="clear"/>
        <w:spacing w:after="0" w:afterAutospacing="0" w:line="276" w:lineRule="auto"/>
        <w:ind w:left="2160" w:hanging="360"/>
        <w:jc w:val="both"/>
        <w:rPr/>
      </w:pPr>
      <w:r w:rsidDel="00000000" w:rsidR="00000000" w:rsidRPr="00000000">
        <w:rPr>
          <w:rFonts w:ascii="Roboto" w:cs="Roboto" w:eastAsia="Roboto" w:hAnsi="Roboto"/>
          <w:rtl w:val="0"/>
        </w:rPr>
        <w:t xml:space="preserve">“Peace officer” has the same meaning as in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cite code section that defines peace officer</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w:t>
        <w:br w:type="textWrapping"/>
      </w:r>
    </w:p>
    <w:p w:rsidR="00000000" w:rsidDel="00000000" w:rsidP="00000000" w:rsidRDefault="00000000" w:rsidRPr="00000000" w14:paraId="00000040">
      <w:pPr>
        <w:numPr>
          <w:ilvl w:val="0"/>
          <w:numId w:val="3"/>
        </w:numPr>
        <w:shd w:fill="ffffff" w:val="clear"/>
        <w:spacing w:after="220" w:line="276" w:lineRule="auto"/>
        <w:ind w:left="720" w:hanging="360"/>
        <w:jc w:val="both"/>
        <w:rPr/>
      </w:pPr>
      <w:r w:rsidDel="00000000" w:rsidR="00000000" w:rsidRPr="00000000">
        <w:rPr>
          <w:rFonts w:ascii="Roboto" w:cs="Roboto" w:eastAsia="Roboto" w:hAnsi="Roboto"/>
          <w:rtl w:val="0"/>
        </w:rPr>
        <w:t xml:space="preserve">All records related to secondary employment of peace officers shall be public records for purposes of the </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b w:val="1"/>
          <w:bCs w:val="1"/>
          <w:highlight w:val="yellow"/>
          <w:rtl w:val="0"/>
        </w:rPr>
        <w:t xml:space="preserve">State</w:t>
      </w:r>
      <w:r w:rsidDel="00000000" w:rsidR="00000000" w:rsidRPr="00000000">
        <w:rPr>
          <w:rFonts w:ascii="Roboto" w:cs="Roboto" w:eastAsia="Roboto" w:hAnsi="Roboto"/>
          <w:b w:val="1"/>
          <w:bCs w:val="1"/>
          <w:rtl w:val="0"/>
        </w:rPr>
        <w:t xml:space="preserve">]</w:t>
      </w:r>
      <w:r w:rsidDel="00000000" w:rsidR="00000000" w:rsidRPr="00000000">
        <w:rPr>
          <w:rFonts w:ascii="Roboto" w:cs="Roboto" w:eastAsia="Roboto" w:hAnsi="Roboto"/>
          <w:rtl w:val="0"/>
        </w:rPr>
        <w:t xml:space="preserve"> Public Records Act.</w:t>
      </w:r>
    </w:p>
    <w:p w:rsidR="00000000" w:rsidDel="00000000" w:rsidP="00000000" w:rsidRDefault="00000000" w:rsidRPr="00000000" w14:paraId="00000041">
      <w:pPr>
        <w:spacing w:line="276"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Section 3. State-Mandated Program</w:t>
      </w:r>
    </w:p>
    <w:p w:rsidR="00000000" w:rsidDel="00000000" w:rsidP="00000000" w:rsidRDefault="00000000" w:rsidRPr="00000000" w14:paraId="00000042">
      <w:pPr>
        <w:spacing w:line="276" w:lineRule="auto"/>
        <w:rPr>
          <w:rFonts w:ascii="Roboto" w:cs="Roboto" w:eastAsia="Roboto" w:hAnsi="Roboto"/>
          <w:b w:val="1"/>
          <w:bCs w:val="1"/>
        </w:rPr>
      </w:pPr>
      <w:r w:rsidDel="00000000" w:rsidR="00000000" w:rsidRPr="00000000">
        <w:rPr>
          <w:rtl w:val="0"/>
        </w:rPr>
      </w:r>
    </w:p>
    <w:p w:rsidR="00000000" w:rsidDel="00000000" w:rsidP="00000000" w:rsidRDefault="00000000" w:rsidRPr="00000000" w14:paraId="00000043">
      <w:pPr>
        <w:shd w:fill="ffffff" w:val="clear"/>
        <w:spacing w:after="220" w:line="276" w:lineRule="auto"/>
        <w:jc w:val="both"/>
        <w:rPr>
          <w:rFonts w:ascii="Roboto" w:cs="Roboto" w:eastAsia="Roboto" w:hAnsi="Roboto"/>
        </w:rPr>
      </w:pPr>
      <w:r w:rsidDel="00000000" w:rsidR="00000000" w:rsidRPr="00000000">
        <w:rPr>
          <w:rFonts w:ascii="Roboto" w:cs="Roboto" w:eastAsia="Roboto" w:hAnsi="Roboto"/>
          <w:rtl w:val="0"/>
        </w:rPr>
        <w:t xml:space="preserve">If the Commission on State Mandates determines that this act contains costs mandated by the state, reimbursement to local agencies and school districts for those costs shall be made.</w:t>
      </w:r>
    </w:p>
    <w:p w:rsidR="00000000" w:rsidDel="00000000" w:rsidP="00000000" w:rsidRDefault="00000000" w:rsidRPr="00000000" w14:paraId="00000044">
      <w:pPr>
        <w:spacing w:line="276" w:lineRule="auto"/>
        <w:jc w:val="left"/>
        <w:rPr>
          <w:rFonts w:ascii="Roboto" w:cs="Roboto" w:eastAsia="Roboto" w:hAnsi="Roboto"/>
        </w:rPr>
      </w:pPr>
      <w:r w:rsidDel="00000000" w:rsidR="00000000" w:rsidRPr="00000000">
        <w:rPr>
          <w:rtl w:val="0"/>
        </w:rPr>
      </w:r>
    </w:p>
    <w:p w:rsidR="00000000" w:rsidDel="00000000" w:rsidP="00000000" w:rsidRDefault="00000000" w:rsidRPr="00000000" w14:paraId="00000045">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spacing w:line="276" w:lineRule="auto"/>
        <w:rPr>
          <w:rFonts w:ascii="Roboto" w:cs="Roboto" w:eastAsia="Roboto" w:hAnsi="Roboto"/>
        </w:rPr>
      </w:pPr>
      <w:r w:rsidDel="00000000" w:rsidR="00000000" w:rsidRPr="00000000">
        <w:rPr>
          <w:rtl w:val="0"/>
        </w:rPr>
      </w:r>
    </w:p>
    <w:p w:rsidR="00000000" w:rsidDel="00000000" w:rsidP="00000000" w:rsidRDefault="00000000" w:rsidRPr="00000000" w14:paraId="00000047">
      <w:pPr>
        <w:spacing w:line="276" w:lineRule="auto"/>
        <w:rPr>
          <w:rFonts w:ascii="Roboto" w:cs="Roboto" w:eastAsia="Roboto" w:hAnsi="Roboto"/>
          <w:b w:val="1"/>
          <w:bCs w:val="1"/>
        </w:rPr>
      </w:pPr>
      <w:r w:rsidDel="00000000" w:rsidR="00000000" w:rsidRPr="00000000">
        <w:rPr>
          <w:rtl w:val="0"/>
        </w:rPr>
      </w:r>
    </w:p>
    <w:sectPr>
      <w:headerReference r:id="rId6" w:type="default"/>
      <w:pgSz w:h="15840" w:w="12240" w:orient="portrait"/>
      <w:pgMar w:bottom="633.6" w:top="633.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spacing w:line="276" w:lineRule="auto"/>
      <w:jc w:val="center"/>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NO SIDE GIGS FOR DHS LEGISLATION TEMPLATE</w:t>
    </w:r>
  </w:p>
  <w:p w:rsidR="00000000" w:rsidDel="00000000" w:rsidP="00000000" w:rsidRDefault="00000000" w:rsidRPr="00000000" w14:paraId="00000049">
    <w:pPr>
      <w:spacing w:line="276" w:lineRule="auto"/>
      <w:jc w:val="center"/>
      <w:rPr>
        <w:rFonts w:ascii="Roboto" w:cs="Roboto" w:eastAsia="Roboto" w:hAnsi="Roboto"/>
        <w:b w:val="1"/>
        <w:bCs w:val="1"/>
      </w:rPr>
    </w:pPr>
    <w:hyperlink r:id="rId1">
      <w:r w:rsidDel="00000000" w:rsidR="00000000" w:rsidRPr="00000000">
        <w:rPr>
          <w:rFonts w:ascii="Roboto" w:cs="Roboto" w:eastAsia="Roboto" w:hAnsi="Roboto"/>
          <w:b w:val="1"/>
          <w:bCs w:val="1"/>
          <w:color w:val="1155cc"/>
          <w:u w:val="single"/>
          <w:rtl w:val="0"/>
        </w:rPr>
        <w:t xml:space="preserve">[Based on 2026 California State Legislation AB 1537 (Bryan)]</w:t>
      </w:r>
    </w:hyperlink>
    <w:r w:rsidDel="00000000" w:rsidR="00000000" w:rsidRPr="00000000">
      <w:rPr>
        <w:rtl w:val="0"/>
      </w:rPr>
    </w:r>
  </w:p>
  <w:p w:rsidR="00000000" w:rsidDel="00000000" w:rsidP="00000000" w:rsidRDefault="00000000" w:rsidRPr="00000000" w14:paraId="0000004A">
    <w:pPr>
      <w:spacing w:line="276" w:lineRule="auto"/>
      <w:jc w:val="left"/>
      <w:rPr>
        <w:rFonts w:ascii="Roboto" w:cs="Roboto" w:eastAsia="Roboto" w:hAnsi="Roboto"/>
        <w:b w:val="1"/>
        <w:bCs w:val="1"/>
        <w:sz w:val="24"/>
        <w:szCs w:val="24"/>
      </w:rPr>
    </w:pPr>
    <w:r w:rsidDel="00000000" w:rsidR="00000000" w:rsidRPr="00000000">
      <w:rPr>
        <w:rtl w:val="0"/>
      </w:rPr>
    </w:r>
  </w:p>
  <w:p w:rsidR="00000000" w:rsidDel="00000000" w:rsidP="00000000" w:rsidRDefault="00000000" w:rsidRPr="00000000" w14:paraId="0000004B">
    <w:pPr>
      <w:rPr>
        <w:rFonts w:ascii="Roboto" w:cs="Roboto" w:eastAsia="Roboto" w:hAnsi="Roboto"/>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hyperlink" Target="https://leginfo.legislature.ca.gov/faces/billTextClient.xhtml?bill_id=202520260AB1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