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Roboto" w:cs="Roboto" w:eastAsia="Roboto" w:hAnsi="Roboto"/>
          <w:i w:val="1"/>
          <w:iCs w:val="1"/>
        </w:rPr>
      </w:pPr>
      <w:r w:rsidDel="00000000" w:rsidR="00000000" w:rsidRPr="00000000">
        <w:rPr>
          <w:rFonts w:ascii="Roboto" w:cs="Roboto" w:eastAsia="Roboto" w:hAnsi="Roboto"/>
          <w:i w:val="1"/>
          <w:iCs w:val="1"/>
          <w:rtl w:val="0"/>
        </w:rPr>
        <w:t xml:space="preserve">Last updated July 8, 2026 </w:t>
      </w:r>
    </w:p>
    <w:p w:rsidR="00000000" w:rsidDel="00000000" w:rsidP="00000000" w:rsidRDefault="00000000" w:rsidRPr="00000000" w14:paraId="00000002">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rPr>
          <w:rFonts w:ascii="Roboto" w:cs="Roboto" w:eastAsia="Roboto" w:hAnsi="Roboto"/>
          <w:b w:val="1"/>
          <w:bCs w:val="1"/>
        </w:rPr>
      </w:pPr>
      <w:r w:rsidDel="00000000" w:rsidR="00000000" w:rsidRPr="00000000">
        <w:rPr>
          <w:rFonts w:ascii="Roboto" w:cs="Roboto" w:eastAsia="Roboto" w:hAnsi="Roboto"/>
          <w:b w:val="1"/>
          <w:bCs w:val="1"/>
          <w:rtl w:val="0"/>
        </w:rPr>
        <w:t xml:space="preserve">Target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City legislators or university leadership </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b w:val="1"/>
          <w:bCs w:val="1"/>
        </w:rPr>
      </w:pPr>
      <w:r w:rsidDel="00000000" w:rsidR="00000000" w:rsidRPr="00000000">
        <w:rPr>
          <w:rFonts w:ascii="Roboto" w:cs="Roboto" w:eastAsia="Roboto" w:hAnsi="Roboto"/>
          <w:b w:val="1"/>
          <w:bCs w:val="1"/>
          <w:rtl w:val="0"/>
        </w:rPr>
        <w:t xml:space="preserve">Summary </w:t>
      </w:r>
    </w:p>
    <w:p w:rsidR="00000000" w:rsidDel="00000000" w:rsidP="00000000" w:rsidRDefault="00000000" w:rsidRPr="00000000" w14:paraId="00000008">
      <w:pPr>
        <w:spacing w:after="240" w:before="240" w:lineRule="auto"/>
        <w:rPr/>
      </w:pPr>
      <w:r w:rsidDel="00000000" w:rsidR="00000000" w:rsidRPr="00000000">
        <w:rPr>
          <w:rtl w:val="0"/>
        </w:rPr>
        <w:t xml:space="preserve">In May 2025, Secretary of State Marco Rubio announced plans to review and aggressively revoke the student visas of Chinese international students, including those in “critical fields.” Chinese international students account for </w:t>
      </w:r>
      <w:r w:rsidDel="00000000" w:rsidR="00000000" w:rsidRPr="00000000">
        <w:rPr>
          <w:rtl w:val="0"/>
        </w:rPr>
        <w:t xml:space="preserve">25</w:t>
      </w:r>
      <w:r w:rsidDel="00000000" w:rsidR="00000000" w:rsidRPr="00000000">
        <w:rPr>
          <w:rtl w:val="0"/>
        </w:rPr>
        <w:t xml:space="preserve">% of student-visa holders. Many of them have already had their visas revoked or immigration status (SEVIS records) terminated by ICE. Now, they remain in a state of limbo — in some cases unable to travel outside the U.S. or forced to leave the country and transfer schools. </w:t>
      </w:r>
    </w:p>
    <w:p w:rsidR="00000000" w:rsidDel="00000000" w:rsidP="00000000" w:rsidRDefault="00000000" w:rsidRPr="00000000" w14:paraId="00000009">
      <w:pPr>
        <w:spacing w:after="240" w:before="240" w:lineRule="auto"/>
        <w:rPr/>
      </w:pPr>
      <w:r w:rsidDel="00000000" w:rsidR="00000000" w:rsidRPr="00000000">
        <w:rPr>
          <w:rtl w:val="0"/>
        </w:rPr>
        <w:t xml:space="preserve">This model resolution would show a city’s or university’s support for its international student community and condemn the federal government’s aggressive revocation of Chinese international student visas. </w:t>
      </w:r>
    </w:p>
    <w:p w:rsidR="00000000" w:rsidDel="00000000" w:rsidP="00000000" w:rsidRDefault="00000000" w:rsidRPr="00000000" w14:paraId="0000000A">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Instructions</w:t>
      </w:r>
    </w:p>
    <w:p w:rsidR="00000000" w:rsidDel="00000000" w:rsidP="00000000" w:rsidRDefault="00000000" w:rsidRPr="00000000" w14:paraId="0000000B">
      <w:pPr>
        <w:spacing w:after="240" w:before="240" w:lineRule="auto"/>
        <w:ind w:right="600"/>
        <w:rPr>
          <w:rFonts w:ascii="Roboto" w:cs="Roboto" w:eastAsia="Roboto" w:hAnsi="Roboto"/>
        </w:rPr>
      </w:pPr>
      <w:r w:rsidDel="00000000" w:rsidR="00000000" w:rsidRPr="00000000">
        <w:rPr>
          <w:rFonts w:ascii="Roboto" w:cs="Roboto" w:eastAsia="Roboto" w:hAnsi="Roboto"/>
          <w:rtl w:val="0"/>
        </w:rPr>
        <w:t xml:space="preserve">Read through the model resolution on the following pages from start to finish. Then revise the highlighted sections to fit your community's needs, incorporating relevant statistics, anecdotes, and other local details. Make note of the starred sections, where more specific guidance can be found. </w:t>
      </w:r>
    </w:p>
    <w:p w:rsidR="00000000" w:rsidDel="00000000" w:rsidP="00000000" w:rsidRDefault="00000000" w:rsidRPr="00000000" w14:paraId="0000000C">
      <w:pPr>
        <w:spacing w:after="240" w:before="240" w:lineRule="auto"/>
        <w:ind w:right="600"/>
        <w:rPr>
          <w:rFonts w:ascii="Roboto" w:cs="Roboto" w:eastAsia="Roboto" w:hAnsi="Roboto"/>
        </w:rPr>
      </w:pPr>
      <w:r w:rsidDel="00000000" w:rsidR="00000000" w:rsidRPr="00000000">
        <w:rPr>
          <w:rtl w:val="0"/>
        </w:rPr>
      </w:r>
    </w:p>
    <w:p w:rsidR="00000000" w:rsidDel="00000000" w:rsidP="00000000" w:rsidRDefault="00000000" w:rsidRPr="00000000" w14:paraId="0000000D">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0E">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276" w:lineRule="auto"/>
        <w:jc w:val="left"/>
        <w:rPr/>
      </w:pP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rtl w:val="0"/>
        </w:rPr>
        <w:t xml:space="preserve">RESOLUTION NO. ______</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b w:val="1"/>
          <w:bCs w:val="1"/>
          <w:rtl w:val="0"/>
        </w:rPr>
        <w:t xml:space="preserve">[RESOLUTION TITLE]</w:t>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b w:val="1"/>
          <w:bCs w:val="1"/>
          <w:rtl w:val="0"/>
        </w:rPr>
        <w:t xml:space="preserve">WHEREAS,</w:t>
      </w:r>
      <w:r w:rsidDel="00000000" w:rsidR="00000000" w:rsidRPr="00000000">
        <w:rPr>
          <w:rtl w:val="0"/>
        </w:rPr>
        <w:t xml:space="preserve"> On May 28, 2025, Secretary of State Marco Rubio announced that the Department of State, in coordination with the Department of Homeland Security, would begin revoking the visas of Chinese international students, including those in “critical fields;” and</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b w:val="1"/>
          <w:bCs w:val="1"/>
          <w:rtl w:val="0"/>
        </w:rPr>
        <w:t xml:space="preserve">WHEREAS,</w:t>
      </w:r>
      <w:r w:rsidDel="00000000" w:rsidR="00000000" w:rsidRPr="00000000">
        <w:rPr>
          <w:rtl w:val="0"/>
        </w:rPr>
        <w:t xml:space="preserve"> This announcement follows actions from the federal administration a month prior to revoke student visas and terminate Student and Exchange Visitors Information System records for thousands of international students, which had negative impacts and threatened the U.S.’s talent pool; and</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b w:val="1"/>
          <w:bCs w:val="1"/>
          <w:rtl w:val="0"/>
        </w:rPr>
        <w:t xml:space="preserve">WHEREAS,</w:t>
      </w:r>
      <w:r w:rsidDel="00000000" w:rsidR="00000000" w:rsidRPr="00000000">
        <w:rPr>
          <w:rtl w:val="0"/>
        </w:rPr>
        <w:t xml:space="preserve"> Despite the restoration of records, these disruptions to long-standing policies cripple our country’s academic prowess and contribute to reverse brain drain, and</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b w:val="1"/>
          <w:bCs w:val="1"/>
          <w:rtl w:val="0"/>
        </w:rPr>
        <w:t xml:space="preserve">WHEREAS,</w:t>
      </w:r>
      <w:r w:rsidDel="00000000" w:rsidR="00000000" w:rsidRPr="00000000">
        <w:rPr>
          <w:rtl w:val="0"/>
        </w:rPr>
        <w:t xml:space="preserve"> The plan to begin aggressively revoking Chinese student visas similarly threatens American competitiveness by harming our ability to attract and retain talents integral to our national security; and</w:t>
      </w:r>
    </w:p>
    <w:p w:rsidR="00000000" w:rsidDel="00000000" w:rsidP="00000000" w:rsidRDefault="00000000" w:rsidRPr="00000000" w14:paraId="00000024">
      <w:pPr>
        <w:spacing w:line="276" w:lineRule="auto"/>
        <w:rPr>
          <w:b w:val="1"/>
          <w:bCs w:val="1"/>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b w:val="1"/>
          <w:bCs w:val="1"/>
          <w:rtl w:val="0"/>
        </w:rPr>
        <w:t xml:space="preserve">WHEREAS,</w:t>
      </w:r>
      <w:r w:rsidDel="00000000" w:rsidR="00000000" w:rsidRPr="00000000">
        <w:rPr>
          <w:rtl w:val="0"/>
        </w:rPr>
        <w:t xml:space="preserve"> [</w:t>
      </w:r>
      <w:r w:rsidDel="00000000" w:rsidR="00000000" w:rsidRPr="00000000">
        <w:rPr>
          <w:highlight w:val="yellow"/>
          <w:rtl w:val="0"/>
        </w:rPr>
        <w:t xml:space="preserve">Provide historical facts, legislation that protect immigrants and international students from discrimination in higher education cases, and may include additional cause/need for the resolution</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and</w:t>
      </w:r>
    </w:p>
    <w:p w:rsidR="00000000" w:rsidDel="00000000" w:rsidP="00000000" w:rsidRDefault="00000000" w:rsidRPr="00000000" w14:paraId="00000026">
      <w:pPr>
        <w:numPr>
          <w:ilvl w:val="0"/>
          <w:numId w:val="4"/>
        </w:numPr>
        <w:spacing w:before="200" w:line="276" w:lineRule="auto"/>
        <w:ind w:left="720" w:hanging="360"/>
      </w:pPr>
      <w:r w:rsidDel="00000000" w:rsidR="00000000" w:rsidRPr="00000000">
        <w:rPr>
          <w:rtl w:val="0"/>
        </w:rPr>
        <w:t xml:space="preserve">Example: “This new visa policy’s broad-brush treatment of Chinese students is alarmingly reminiscent of the internment of U.S. residents of Japanese descent, including Americans during World War II—down to the same, thin national security justification.”</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b w:val="1"/>
          <w:bCs w:val="1"/>
          <w:rtl w:val="0"/>
        </w:rPr>
        <w:t xml:space="preserve">WHEREAS,</w:t>
      </w:r>
      <w:r w:rsidDel="00000000" w:rsidR="00000000" w:rsidRPr="00000000">
        <w:rPr>
          <w:rtl w:val="0"/>
        </w:rPr>
        <w:t xml:space="preserve"> [</w:t>
      </w:r>
      <w:r w:rsidDel="00000000" w:rsidR="00000000" w:rsidRPr="00000000">
        <w:rPr>
          <w:highlight w:val="yellow"/>
          <w:rtl w:val="0"/>
        </w:rPr>
        <w:t xml:space="preserve">Condemn federal government’s actions of its swift and discriminatory revoking of student visas from China. Elaborate on specific statistics regarding immigrants and international students, and how they contribute to the larger community</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and</w:t>
      </w:r>
    </w:p>
    <w:p w:rsidR="00000000" w:rsidDel="00000000" w:rsidP="00000000" w:rsidRDefault="00000000" w:rsidRPr="00000000" w14:paraId="00000029">
      <w:pPr>
        <w:numPr>
          <w:ilvl w:val="0"/>
          <w:numId w:val="3"/>
        </w:numPr>
        <w:spacing w:before="200" w:line="276" w:lineRule="auto"/>
        <w:ind w:left="720" w:hanging="360"/>
      </w:pPr>
      <w:r w:rsidDel="00000000" w:rsidR="00000000" w:rsidRPr="00000000">
        <w:rPr>
          <w:rtl w:val="0"/>
        </w:rPr>
        <w:t xml:space="preserve">Example: “While it is certainly vital to bolster our national security against legitimate threats to U.S. interests, wholesale bans or visa revocations would not only contribute to an environment of fear, especially within the Asian American community, but also undermine U.S competitiveness and global leadership in critical areas of science and technology.”</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b w:val="1"/>
          <w:bCs w:val="1"/>
          <w:rtl w:val="0"/>
        </w:rPr>
        <w:t xml:space="preserve">WHEREAS,</w:t>
      </w:r>
      <w:r w:rsidDel="00000000" w:rsidR="00000000" w:rsidRPr="00000000">
        <w:rPr>
          <w:rtl w:val="0"/>
        </w:rPr>
        <w:t xml:space="preserve"> [</w:t>
      </w:r>
      <w:r w:rsidDel="00000000" w:rsidR="00000000" w:rsidRPr="00000000">
        <w:rPr>
          <w:highlight w:val="yellow"/>
          <w:rtl w:val="0"/>
        </w:rPr>
        <w:t xml:space="preserve">If applicable, list names of individual(s) in need of support, provide relevant background information or accomplishments, and participation/involvement on and off campus</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and</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b w:val="1"/>
          <w:bCs w:val="1"/>
          <w:rtl w:val="0"/>
        </w:rPr>
        <w:t xml:space="preserve">WHEREAS,</w:t>
      </w:r>
      <w:r w:rsidDel="00000000" w:rsidR="00000000" w:rsidRPr="00000000">
        <w:rPr>
          <w:rtl w:val="0"/>
        </w:rPr>
        <w:t xml:space="preserve"> [</w:t>
      </w:r>
      <w:r w:rsidDel="00000000" w:rsidR="00000000" w:rsidRPr="00000000">
        <w:rPr>
          <w:highlight w:val="yellow"/>
          <w:rtl w:val="0"/>
        </w:rPr>
        <w:t xml:space="preserve">Discuss how immigrants and international students benefit the city/state, campus, school district, etc.</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and</w:t>
      </w:r>
    </w:p>
    <w:p w:rsidR="00000000" w:rsidDel="00000000" w:rsidP="00000000" w:rsidRDefault="00000000" w:rsidRPr="00000000" w14:paraId="0000002E">
      <w:pPr>
        <w:numPr>
          <w:ilvl w:val="0"/>
          <w:numId w:val="1"/>
        </w:numPr>
        <w:spacing w:after="200" w:before="200" w:line="276" w:lineRule="auto"/>
        <w:ind w:left="720" w:hanging="360"/>
        <w:rPr>
          <w:b w:val="1"/>
          <w:bCs w:val="1"/>
        </w:rPr>
      </w:pPr>
      <w:r w:rsidDel="00000000" w:rsidR="00000000" w:rsidRPr="00000000">
        <w:rPr>
          <w:rtl w:val="0"/>
        </w:rPr>
        <w:t xml:space="preserve">Example: “Chinese international students contribute substantially to the long-standing preeminence of American technology and innovation, stimulate the economy, and become integral members of our American society.”</w:t>
      </w:r>
    </w:p>
    <w:p w:rsidR="00000000" w:rsidDel="00000000" w:rsidP="00000000" w:rsidRDefault="00000000" w:rsidRPr="00000000" w14:paraId="0000002F">
      <w:pPr>
        <w:spacing w:line="276" w:lineRule="auto"/>
        <w:rPr/>
      </w:pPr>
      <w:r w:rsidDel="00000000" w:rsidR="00000000" w:rsidRPr="00000000">
        <w:rPr>
          <w:b w:val="1"/>
          <w:bCs w:val="1"/>
          <w:rtl w:val="0"/>
        </w:rPr>
        <w:t xml:space="preserve">WHEREAS,</w:t>
      </w:r>
      <w:r w:rsidDel="00000000" w:rsidR="00000000" w:rsidRPr="00000000">
        <w:rPr>
          <w:rtl w:val="0"/>
        </w:rPr>
        <w:t xml:space="preserve"> By indiscriminately singling out Chinese students, this announcement targets individuals on the basis of national origin and jeopardizes fundamental principles of American law; and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bCs w:val="1"/>
          <w:rtl w:val="0"/>
        </w:rPr>
        <w:t xml:space="preserve">WHEREAS,</w:t>
      </w:r>
      <w:r w:rsidDel="00000000" w:rsidR="00000000" w:rsidRPr="00000000">
        <w:rPr>
          <w:rtl w:val="0"/>
        </w:rPr>
        <w:t xml:space="preserve"> Vague and sweeping statements targeting Chinese international students risk undermining the very national security interests they purport to protect and by casting suspicion without clarity or due process, such rhetoric can drive top talent to other nations and weaken the  academic environment and research enterprise that underpins U.S. global leadership; and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b w:val="1"/>
          <w:bCs w:val="1"/>
          <w:rtl w:val="0"/>
        </w:rPr>
        <w:t xml:space="preserve">THEREFORE BE IT RESOLVED,</w:t>
      </w:r>
      <w:r w:rsidDel="00000000" w:rsidR="00000000" w:rsidRPr="00000000">
        <w:rPr>
          <w:rtl w:val="0"/>
        </w:rPr>
        <w:t xml:space="preserve"> That the </w:t>
      </w:r>
      <w:r w:rsidDel="00000000" w:rsidR="00000000" w:rsidRPr="00000000">
        <w:rPr>
          <w:b w:val="1"/>
          <w:bCs w:val="1"/>
          <w:rtl w:val="0"/>
        </w:rPr>
        <w:t xml:space="preserve">[</w:t>
      </w:r>
      <w:r w:rsidDel="00000000" w:rsidR="00000000" w:rsidRPr="00000000">
        <w:rPr>
          <w:b w:val="1"/>
          <w:bCs w:val="1"/>
          <w:highlight w:val="yellow"/>
          <w:rtl w:val="0"/>
        </w:rPr>
        <w:t xml:space="preserve">University/City</w:t>
      </w:r>
      <w:r w:rsidDel="00000000" w:rsidR="00000000" w:rsidRPr="00000000">
        <w:rPr>
          <w:b w:val="1"/>
          <w:bCs w:val="1"/>
          <w:rtl w:val="0"/>
        </w:rPr>
        <w:t xml:space="preserve">]</w:t>
      </w:r>
      <w:r w:rsidDel="00000000" w:rsidR="00000000" w:rsidRPr="00000000">
        <w:rPr>
          <w:rtl w:val="0"/>
        </w:rPr>
        <w:t xml:space="preserve"> condemns the aggressive revocation of student visas of Chinese international students, and</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b w:val="1"/>
          <w:bCs w:val="1"/>
          <w:rtl w:val="0"/>
        </w:rPr>
        <w:t xml:space="preserve">FURTHER RESOLVED,</w:t>
      </w:r>
      <w:r w:rsidDel="00000000" w:rsidR="00000000" w:rsidRPr="00000000">
        <w:rPr>
          <w:rtl w:val="0"/>
        </w:rPr>
        <w:t xml:space="preserve"> That the </w:t>
      </w:r>
      <w:r w:rsidDel="00000000" w:rsidR="00000000" w:rsidRPr="00000000">
        <w:rPr>
          <w:b w:val="1"/>
          <w:bCs w:val="1"/>
          <w:rtl w:val="0"/>
        </w:rPr>
        <w:t xml:space="preserve">[</w:t>
      </w:r>
      <w:r w:rsidDel="00000000" w:rsidR="00000000" w:rsidRPr="00000000">
        <w:rPr>
          <w:b w:val="1"/>
          <w:bCs w:val="1"/>
          <w:highlight w:val="yellow"/>
          <w:rtl w:val="0"/>
        </w:rPr>
        <w:t xml:space="preserve">University/City</w:t>
      </w:r>
      <w:r w:rsidDel="00000000" w:rsidR="00000000" w:rsidRPr="00000000">
        <w:rPr>
          <w:b w:val="1"/>
          <w:bCs w:val="1"/>
          <w:rtl w:val="0"/>
        </w:rPr>
        <w:t xml:space="preserve">]</w:t>
      </w:r>
      <w:r w:rsidDel="00000000" w:rsidR="00000000" w:rsidRPr="00000000">
        <w:rPr>
          <w:rtl w:val="0"/>
        </w:rPr>
        <w:t xml:space="preserve"> affirms our commitment to the values of a compassionate immigration system, academic freedom, democracy, and the rule of law.</w:t>
      </w:r>
    </w:p>
    <w:p w:rsidR="00000000" w:rsidDel="00000000" w:rsidP="00000000" w:rsidRDefault="00000000" w:rsidRPr="00000000" w14:paraId="00000036">
      <w:pPr>
        <w:spacing w:line="276" w:lineRule="auto"/>
        <w:rPr>
          <w:rFonts w:ascii="Roboto" w:cs="Roboto" w:eastAsia="Roboto" w:hAnsi="Roboto"/>
          <w:color w:val="202124"/>
        </w:rPr>
      </w:pPr>
      <w:r w:rsidDel="00000000" w:rsidR="00000000" w:rsidRPr="00000000">
        <w:rPr>
          <w:rtl w:val="0"/>
        </w:rPr>
      </w:r>
    </w:p>
    <w:p w:rsidR="00000000" w:rsidDel="00000000" w:rsidP="00000000" w:rsidRDefault="00000000" w:rsidRPr="00000000" w14:paraId="00000037">
      <w:pPr>
        <w:spacing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b w:val="1"/>
          <w:bCs w:val="1"/>
          <w:rtl w:val="0"/>
        </w:rPr>
        <w:t xml:space="preserve">WHEREAS,</w:t>
      </w:r>
      <w:r w:rsidDel="00000000" w:rsidR="00000000" w:rsidRPr="00000000">
        <w:rPr>
          <w:rtl w:val="0"/>
        </w:rPr>
        <w:t xml:space="preserve"> [State the barriers and call to action for the</w:t>
      </w:r>
      <w:r w:rsidDel="00000000" w:rsidR="00000000" w:rsidRPr="00000000">
        <w:rPr>
          <w:b w:val="1"/>
          <w:bCs w:val="1"/>
          <w:highlight w:val="yellow"/>
          <w:rtl w:val="0"/>
        </w:rPr>
        <w:t xml:space="preserve"> [Governor/State Official/School Board]</w:t>
      </w:r>
      <w:r w:rsidDel="00000000" w:rsidR="00000000" w:rsidRPr="00000000">
        <w:rPr>
          <w:rtl w:val="0"/>
        </w:rPr>
        <w:t xml:space="preserve">].</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numPr>
          <w:ilvl w:val="0"/>
          <w:numId w:val="2"/>
        </w:numPr>
        <w:spacing w:line="276" w:lineRule="auto"/>
        <w:ind w:left="720" w:hanging="360"/>
      </w:pPr>
      <w:r w:rsidDel="00000000" w:rsidR="00000000" w:rsidRPr="00000000">
        <w:rPr>
          <w:rtl w:val="0"/>
        </w:rPr>
        <w:t xml:space="preserve">Example: “Ultimately, vague and sweeping statements targeting Chinese international students risk undermining the very national security interests they purport to protect. These students contribute significantly to and are an integral part of our American society, innovation,  and economic strength—often in fields critical to national competitiveness. By casting suspicion without clarity or due process, such rhetoric can drive top talent to other nations and weaken the  academic environment and research enterprise that underpins U.S. global leadership. A policy approach rooted in transparency, precision, and evidence—not broad generalizations—is essential to safeguarding both our security and our values.”</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b w:val="1"/>
          <w:bCs w:val="1"/>
        </w:rPr>
      </w:pPr>
      <w:r w:rsidDel="00000000" w:rsidR="00000000" w:rsidRPr="00000000">
        <w:rPr>
          <w:b w:val="1"/>
          <w:bCs w:val="1"/>
          <w:rtl w:val="0"/>
        </w:rPr>
        <w:t xml:space="preserve">RESOLVED: </w:t>
      </w:r>
      <w:r w:rsidDel="00000000" w:rsidR="00000000" w:rsidRPr="00000000">
        <w:rPr>
          <w:rtl w:val="0"/>
        </w:rPr>
        <w:t xml:space="preserve">[That the </w:t>
      </w:r>
      <w:r w:rsidDel="00000000" w:rsidR="00000000" w:rsidRPr="00000000">
        <w:rPr>
          <w:b w:val="1"/>
          <w:bCs w:val="1"/>
          <w:highlight w:val="yellow"/>
          <w:rtl w:val="0"/>
        </w:rPr>
        <w:t xml:space="preserve">[City/State/School]</w:t>
      </w:r>
      <w:r w:rsidDel="00000000" w:rsidR="00000000" w:rsidRPr="00000000">
        <w:rPr>
          <w:rtl w:val="0"/>
        </w:rPr>
        <w:t xml:space="preserve"> condemns the actions of the federal government to revoke visas without due process, disrupting the long term efforts and commitment of immigrants and international students contributing to their local communities and the nation]</w:t>
      </w:r>
      <w:r w:rsidDel="00000000" w:rsidR="00000000" w:rsidRPr="00000000">
        <w:rPr>
          <w:b w:val="1"/>
          <w:bCs w:val="1"/>
          <w:rtl w:val="0"/>
        </w:rPr>
        <w:t xml:space="preserve">; and be it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b w:val="1"/>
          <w:bCs w:val="1"/>
          <w:rtl w:val="0"/>
        </w:rPr>
        <w:t xml:space="preserve">FURTHER RESOLVED: </w:t>
      </w:r>
      <w:r w:rsidDel="00000000" w:rsidR="00000000" w:rsidRPr="00000000">
        <w:rPr>
          <w:rtl w:val="0"/>
        </w:rPr>
        <w:t xml:space="preserve">[That the</w:t>
      </w:r>
      <w:r w:rsidDel="00000000" w:rsidR="00000000" w:rsidRPr="00000000">
        <w:rPr>
          <w:highlight w:val="yellow"/>
          <w:rtl w:val="0"/>
        </w:rPr>
        <w:t xml:space="preserve"> </w:t>
      </w:r>
      <w:r w:rsidDel="00000000" w:rsidR="00000000" w:rsidRPr="00000000">
        <w:rPr>
          <w:b w:val="1"/>
          <w:bCs w:val="1"/>
          <w:highlight w:val="yellow"/>
          <w:rtl w:val="0"/>
        </w:rPr>
        <w:t xml:space="preserve">[City/State/School]</w:t>
      </w:r>
      <w:r w:rsidDel="00000000" w:rsidR="00000000" w:rsidRPr="00000000">
        <w:rPr>
          <w:rtl w:val="0"/>
        </w:rPr>
        <w:t xml:space="preserve"> urges </w:t>
      </w:r>
      <w:r w:rsidDel="00000000" w:rsidR="00000000" w:rsidRPr="00000000">
        <w:rPr>
          <w:b w:val="1"/>
          <w:bCs w:val="1"/>
          <w:highlight w:val="yellow"/>
          <w:rtl w:val="0"/>
        </w:rPr>
        <w:t xml:space="preserve">[Governor/State Official/School Board]</w:t>
      </w:r>
      <w:r w:rsidDel="00000000" w:rsidR="00000000" w:rsidRPr="00000000">
        <w:rPr>
          <w:rtl w:val="0"/>
        </w:rPr>
        <w:t xml:space="preserve"> to use their power to stop and prevent the revoking of student visas for immigrant and international students from China, protecting students who contribute to critical research, workforce and society].</w:t>
      </w:r>
    </w:p>
    <w:p w:rsidR="00000000" w:rsidDel="00000000" w:rsidP="00000000" w:rsidRDefault="00000000" w:rsidRPr="00000000" w14:paraId="0000003F">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0">
      <w:pPr>
        <w:rPr>
          <w:rFonts w:ascii="Roboto" w:cs="Roboto" w:eastAsia="Roboto" w:hAnsi="Roboto"/>
        </w:rPr>
      </w:pPr>
      <w:r w:rsidDel="00000000" w:rsidR="00000000" w:rsidRPr="00000000">
        <w:rPr>
          <w:rtl w:val="0"/>
        </w:rPr>
      </w:r>
    </w:p>
    <w:sectPr>
      <w:headerReference r:id="rId6" w:type="default"/>
      <w:pgSz w:h="15840" w:w="12240" w:orient="portrait"/>
      <w:pgMar w:bottom="633.6" w:top="63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line="276" w:lineRule="auto"/>
      <w:jc w:val="center"/>
      <w:rPr>
        <w:b w:val="1"/>
        <w:bCs w:val="1"/>
        <w:sz w:val="24"/>
        <w:szCs w:val="24"/>
      </w:rPr>
    </w:pPr>
    <w:r w:rsidDel="00000000" w:rsidR="00000000" w:rsidRPr="00000000">
      <w:rPr>
        <w:b w:val="1"/>
        <w:bCs w:val="1"/>
        <w:sz w:val="24"/>
        <w:szCs w:val="24"/>
        <w:rtl w:val="0"/>
      </w:rPr>
      <w:t xml:space="preserve">PROTECTING INTERNATIONAL STUDENTS IN HIGHER EDUCATION  </w:t>
    </w:r>
  </w:p>
  <w:p w:rsidR="00000000" w:rsidDel="00000000" w:rsidP="00000000" w:rsidRDefault="00000000" w:rsidRPr="00000000" w14:paraId="00000042">
    <w:pPr>
      <w:spacing w:line="276" w:lineRule="auto"/>
      <w:jc w:val="center"/>
      <w:rPr>
        <w:b w:val="1"/>
        <w:bCs w:val="1"/>
        <w:sz w:val="24"/>
        <w:szCs w:val="24"/>
      </w:rPr>
    </w:pPr>
    <w:r w:rsidDel="00000000" w:rsidR="00000000" w:rsidRPr="00000000">
      <w:rPr>
        <w:b w:val="1"/>
        <w:bCs w:val="1"/>
        <w:sz w:val="24"/>
        <w:szCs w:val="24"/>
        <w:rtl w:val="0"/>
      </w:rPr>
      <w:t xml:space="preserve">RESOLUTION TEMPLATE</w:t>
    </w:r>
  </w:p>
  <w:p w:rsidR="00000000" w:rsidDel="00000000" w:rsidP="00000000" w:rsidRDefault="00000000" w:rsidRPr="00000000" w14:paraId="00000043">
    <w:pPr>
      <w:spacing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44">
    <w:pPr>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